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1D58" w:rsidRPr="00F91D58" w:rsidRDefault="00F91D58" w:rsidP="00F91D58">
      <w:pPr>
        <w:widowControl/>
        <w:ind w:firstLine="480"/>
        <w:jc w:val="left"/>
        <w:rPr>
          <w:rFonts w:ascii="宋体" w:eastAsia="宋体" w:hAnsi="宋体" w:cs="宋体"/>
          <w:kern w:val="0"/>
          <w:sz w:val="24"/>
          <w:szCs w:val="24"/>
        </w:rPr>
      </w:pPr>
      <w:r w:rsidRPr="00F91D58">
        <w:rPr>
          <w:rFonts w:ascii="宋体" w:eastAsia="宋体" w:hAnsi="宋体" w:cs="宋体"/>
          <w:b/>
          <w:bCs/>
          <w:spacing w:val="27"/>
          <w:kern w:val="0"/>
          <w:szCs w:val="21"/>
        </w:rPr>
        <w:t>摘要：</w:t>
      </w:r>
      <w:r w:rsidRPr="00F91D58">
        <w:rPr>
          <w:rFonts w:ascii="宋体" w:eastAsia="宋体" w:hAnsi="宋体" w:cs="宋体"/>
          <w:spacing w:val="27"/>
          <w:kern w:val="0"/>
          <w:szCs w:val="21"/>
        </w:rPr>
        <w:t>本研究从类型学视角，采用扎根理论从教育政策中归纳出教师情感表演规则的类型学体系。通过探索性分析得到如下形式理论：情感表演规则分为内隐性和外显性规则两大类；内隐性规则又分为情感修养规则、情感素质规则、情感认知规则、情感调节规则、情感体验规则，外显性规则分为情感行为规则和情感形象规则；根据类型之间的关系，本研究建构了“冰山模型”。对教师情感表演规则类型的探究有助于为全面优化教师情感实践提供指导。</w:t>
      </w:r>
    </w:p>
    <w:p w:rsidR="00F91D58" w:rsidRPr="00F91D58" w:rsidRDefault="00F91D58" w:rsidP="00F91D58">
      <w:pPr>
        <w:widowControl/>
        <w:ind w:firstLine="480"/>
        <w:jc w:val="left"/>
        <w:rPr>
          <w:rFonts w:ascii="宋体" w:eastAsia="宋体" w:hAnsi="宋体" w:cs="宋体"/>
          <w:kern w:val="0"/>
          <w:sz w:val="24"/>
          <w:szCs w:val="24"/>
        </w:rPr>
      </w:pPr>
    </w:p>
    <w:p w:rsidR="00F91D58" w:rsidRPr="00F91D58" w:rsidRDefault="00F91D58" w:rsidP="00F91D58">
      <w:pPr>
        <w:widowControl/>
        <w:ind w:firstLine="480"/>
        <w:jc w:val="left"/>
        <w:rPr>
          <w:rFonts w:ascii="宋体" w:eastAsia="宋体" w:hAnsi="宋体" w:cs="宋体"/>
          <w:kern w:val="0"/>
          <w:sz w:val="24"/>
          <w:szCs w:val="24"/>
        </w:rPr>
      </w:pPr>
      <w:r w:rsidRPr="00F91D58">
        <w:rPr>
          <w:rFonts w:ascii="宋体" w:eastAsia="宋体" w:hAnsi="宋体" w:cs="宋体"/>
          <w:b/>
          <w:bCs/>
          <w:spacing w:val="27"/>
          <w:kern w:val="0"/>
          <w:szCs w:val="21"/>
        </w:rPr>
        <w:t>关键词：</w:t>
      </w:r>
      <w:r w:rsidRPr="00F91D58">
        <w:rPr>
          <w:rFonts w:ascii="宋体" w:eastAsia="宋体" w:hAnsi="宋体" w:cs="宋体"/>
          <w:spacing w:val="27"/>
          <w:kern w:val="0"/>
          <w:szCs w:val="21"/>
        </w:rPr>
        <w:t>教师；情感表演规则；类型学；扎根理论</w:t>
      </w:r>
    </w:p>
    <w:p w:rsidR="00F91D58" w:rsidRPr="00F91D58" w:rsidRDefault="00F91D58" w:rsidP="00F91D58">
      <w:pPr>
        <w:widowControl/>
        <w:ind w:firstLine="480"/>
        <w:jc w:val="left"/>
        <w:rPr>
          <w:rFonts w:ascii="宋体" w:eastAsia="宋体" w:hAnsi="宋体" w:cs="宋体"/>
          <w:kern w:val="0"/>
          <w:sz w:val="24"/>
          <w:szCs w:val="24"/>
        </w:rPr>
      </w:pPr>
    </w:p>
    <w:p w:rsidR="00F91D58" w:rsidRPr="00F91D58" w:rsidRDefault="00F91D58" w:rsidP="00F91D58">
      <w:pPr>
        <w:widowControl/>
        <w:ind w:firstLine="480"/>
        <w:jc w:val="left"/>
        <w:rPr>
          <w:rFonts w:ascii="宋体" w:eastAsia="宋体" w:hAnsi="宋体" w:cs="宋体"/>
          <w:kern w:val="0"/>
          <w:sz w:val="24"/>
          <w:szCs w:val="24"/>
        </w:rPr>
      </w:pPr>
      <w:r w:rsidRPr="00F91D58">
        <w:rPr>
          <w:rFonts w:ascii="宋体" w:eastAsia="宋体" w:hAnsi="宋体" w:cs="宋体"/>
          <w:b/>
          <w:bCs/>
          <w:spacing w:val="27"/>
          <w:kern w:val="0"/>
          <w:szCs w:val="21"/>
        </w:rPr>
        <w:t>基金项目：</w:t>
      </w:r>
      <w:r w:rsidRPr="00F91D58">
        <w:rPr>
          <w:rFonts w:ascii="宋体" w:eastAsia="宋体" w:hAnsi="宋体" w:cs="宋体"/>
          <w:spacing w:val="27"/>
          <w:kern w:val="0"/>
          <w:szCs w:val="21"/>
        </w:rPr>
        <w:t>山东师范大学研究生科研创新基金项目（BCX201909）</w:t>
      </w:r>
    </w:p>
    <w:p w:rsidR="00F91D58" w:rsidRPr="00F91D58" w:rsidRDefault="00F91D58" w:rsidP="00F91D58">
      <w:pPr>
        <w:widowControl/>
        <w:shd w:val="clear" w:color="auto" w:fill="FFFFFF"/>
        <w:rPr>
          <w:rFonts w:ascii="Microsoft YaHei UI" w:eastAsia="Microsoft YaHei UI" w:hAnsi="Microsoft YaHei UI" w:cs="宋体"/>
          <w:color w:val="333333"/>
          <w:spacing w:val="8"/>
          <w:kern w:val="0"/>
          <w:sz w:val="26"/>
          <w:szCs w:val="26"/>
        </w:rPr>
      </w:pPr>
    </w:p>
    <w:p w:rsidR="00F91D58" w:rsidRPr="00F91D58" w:rsidRDefault="00F91D58" w:rsidP="00F91D58">
      <w:pPr>
        <w:widowControl/>
        <w:jc w:val="left"/>
        <w:rPr>
          <w:rFonts w:ascii="宋体" w:eastAsia="宋体" w:hAnsi="宋体" w:cs="宋体"/>
          <w:kern w:val="0"/>
          <w:sz w:val="24"/>
          <w:szCs w:val="24"/>
        </w:rPr>
      </w:pPr>
      <w:r w:rsidRPr="00F91D58">
        <w:rPr>
          <w:rFonts w:ascii="宋体" w:eastAsia="宋体" w:hAnsi="宋体" w:cs="宋体"/>
          <w:b/>
          <w:bCs/>
          <w:kern w:val="0"/>
          <w:sz w:val="24"/>
          <w:szCs w:val="24"/>
        </w:rPr>
        <w:t>一、问题提出</w:t>
      </w:r>
    </w:p>
    <w:p w:rsidR="00F91D58" w:rsidRPr="00F91D58" w:rsidRDefault="00F91D58" w:rsidP="00F91D58">
      <w:pPr>
        <w:widowControl/>
        <w:jc w:val="left"/>
        <w:rPr>
          <w:rFonts w:ascii="宋体" w:eastAsia="宋体" w:hAnsi="宋体" w:cs="宋体"/>
          <w:kern w:val="0"/>
          <w:sz w:val="24"/>
          <w:szCs w:val="24"/>
        </w:rPr>
      </w:pPr>
      <w:r w:rsidRPr="00F91D58">
        <w:rPr>
          <w:rFonts w:ascii="宋体" w:eastAsia="宋体" w:hAnsi="宋体" w:cs="宋体"/>
          <w:kern w:val="0"/>
          <w:sz w:val="24"/>
          <w:szCs w:val="24"/>
        </w:rPr>
        <w:br/>
      </w:r>
      <w:r w:rsidRPr="00F91D58">
        <w:rPr>
          <w:rFonts w:ascii="宋体" w:eastAsia="宋体" w:hAnsi="宋体" w:cs="宋体" w:hint="eastAsia"/>
          <w:color w:val="000000"/>
          <w:spacing w:val="9"/>
          <w:kern w:val="0"/>
          <w:sz w:val="23"/>
          <w:szCs w:val="23"/>
        </w:rPr>
        <w:t>教师情感表演是教师为达成教育教学目的，有意识地体验与表达情感以符合自身角色要求和教育规律的教育性行为。</w:t>
      </w:r>
      <w:r w:rsidRPr="00F91D58">
        <w:rPr>
          <w:rFonts w:ascii="宋体" w:eastAsia="宋体" w:hAnsi="宋体" w:cs="宋体" w:hint="eastAsia"/>
          <w:color w:val="000000"/>
          <w:spacing w:val="9"/>
          <w:kern w:val="0"/>
          <w:sz w:val="23"/>
          <w:szCs w:val="23"/>
          <w:vertAlign w:val="superscript"/>
        </w:rPr>
        <w:t>[1]</w:t>
      </w:r>
      <w:r w:rsidRPr="00F91D58">
        <w:rPr>
          <w:rFonts w:ascii="宋体" w:eastAsia="宋体" w:hAnsi="宋体" w:cs="宋体" w:hint="eastAsia"/>
          <w:color w:val="000000"/>
          <w:spacing w:val="9"/>
          <w:kern w:val="0"/>
          <w:sz w:val="23"/>
          <w:szCs w:val="23"/>
        </w:rPr>
        <w:t>教师的角色决定了教师在以学生为“观众”的情感表演时要适时地表现出符合教育目的的情感，这决定了教师要遵循一定的情感表演规则。情感表演规则是教师在某一场合，面对特定对象，基于角色考虑，为达到特定目的，表达特定情感的规范。</w:t>
      </w:r>
      <w:r w:rsidRPr="00F91D58">
        <w:rPr>
          <w:rFonts w:ascii="宋体" w:eastAsia="宋体" w:hAnsi="宋体" w:cs="宋体" w:hint="eastAsia"/>
          <w:color w:val="000000"/>
          <w:spacing w:val="9"/>
          <w:kern w:val="0"/>
          <w:sz w:val="23"/>
          <w:szCs w:val="23"/>
          <w:vertAlign w:val="superscript"/>
        </w:rPr>
        <w:t>[2]</w:t>
      </w:r>
      <w:r w:rsidRPr="00F91D58">
        <w:rPr>
          <w:rFonts w:ascii="宋体" w:eastAsia="宋体" w:hAnsi="宋体" w:cs="宋体" w:hint="eastAsia"/>
          <w:color w:val="000000"/>
          <w:spacing w:val="9"/>
          <w:kern w:val="0"/>
          <w:sz w:val="23"/>
          <w:szCs w:val="23"/>
        </w:rPr>
        <w:t>然而，该含义将教师情感表演规则仅局限于情感表达层面，教师在情感体验、情感认知等其他情感维度也应遵循相应的规则。</w:t>
      </w:r>
      <w:r w:rsidRPr="00F91D58">
        <w:rPr>
          <w:rFonts w:ascii="宋体" w:eastAsia="宋体" w:hAnsi="宋体" w:cs="宋体" w:hint="eastAsia"/>
          <w:color w:val="000000"/>
          <w:spacing w:val="9"/>
          <w:kern w:val="0"/>
          <w:sz w:val="23"/>
          <w:szCs w:val="23"/>
        </w:rPr>
        <w:br/>
        <w:t>作为指引教师在特定教育情境中正确体验与恰当表达感情的情感表演规则往往具有潜隐性，通常内化于教师的情感经验和主观意识之中。个体化的情感表演规则是否具有合理性、是否适用于所有教师尚存在不确定性，况且在教师“日用而不知”惯性执行下，无疑会给教育带来一定的危险性。在实践中，教师应遵循哪些普适性的情感表演规则，仍处于模糊不清的状态；在理论上，学界虽然对教师情感表演规则进行过专门探索，但缺乏从教育政策中进行全面挖掘与分析的研究。本研究借助扎根理论对指向学生的教师情感表演规则进行类型学考察，试图厘清和归纳出教师情感表演规则的分类体系，建构教师情感表演规则的类型学模型，为教师</w:t>
      </w:r>
      <w:proofErr w:type="gramStart"/>
      <w:r w:rsidRPr="00F91D58">
        <w:rPr>
          <w:rFonts w:ascii="宋体" w:eastAsia="宋体" w:hAnsi="宋体" w:cs="宋体" w:hint="eastAsia"/>
          <w:color w:val="000000"/>
          <w:spacing w:val="9"/>
          <w:kern w:val="0"/>
          <w:sz w:val="23"/>
          <w:szCs w:val="23"/>
        </w:rPr>
        <w:t>践行</w:t>
      </w:r>
      <w:proofErr w:type="gramEnd"/>
      <w:r w:rsidRPr="00F91D58">
        <w:rPr>
          <w:rFonts w:ascii="宋体" w:eastAsia="宋体" w:hAnsi="宋体" w:cs="宋体" w:hint="eastAsia"/>
          <w:color w:val="000000"/>
          <w:spacing w:val="9"/>
          <w:kern w:val="0"/>
          <w:sz w:val="23"/>
          <w:szCs w:val="23"/>
        </w:rPr>
        <w:t>情感表演规则提供行动依据和理论指导。</w:t>
      </w:r>
      <w:r w:rsidRPr="00F91D58">
        <w:rPr>
          <w:rFonts w:ascii="宋体" w:eastAsia="宋体" w:hAnsi="宋体" w:cs="宋体"/>
          <w:kern w:val="0"/>
          <w:sz w:val="24"/>
          <w:szCs w:val="24"/>
        </w:rPr>
        <w:br/>
      </w:r>
    </w:p>
    <w:p w:rsidR="00F91D58" w:rsidRPr="00F91D58" w:rsidRDefault="00F91D58" w:rsidP="00F91D58">
      <w:pPr>
        <w:widowControl/>
        <w:jc w:val="left"/>
        <w:rPr>
          <w:rFonts w:ascii="宋体" w:eastAsia="宋体" w:hAnsi="宋体" w:cs="宋体"/>
          <w:kern w:val="0"/>
          <w:sz w:val="24"/>
          <w:szCs w:val="24"/>
        </w:rPr>
      </w:pPr>
      <w:r w:rsidRPr="00F91D58">
        <w:rPr>
          <w:rFonts w:ascii="宋体" w:eastAsia="宋体" w:hAnsi="宋体" w:cs="宋体"/>
          <w:b/>
          <w:bCs/>
          <w:kern w:val="0"/>
          <w:sz w:val="24"/>
          <w:szCs w:val="24"/>
        </w:rPr>
        <w:t>二、研究设计</w:t>
      </w:r>
    </w:p>
    <w:p w:rsidR="00F91D58" w:rsidRPr="00F91D58" w:rsidRDefault="00F91D58" w:rsidP="00F91D58">
      <w:pPr>
        <w:widowControl/>
        <w:jc w:val="left"/>
        <w:rPr>
          <w:rFonts w:ascii="宋体" w:eastAsia="宋体" w:hAnsi="宋体" w:cs="宋体"/>
          <w:kern w:val="0"/>
          <w:sz w:val="24"/>
          <w:szCs w:val="24"/>
        </w:rPr>
      </w:pPr>
      <w:r w:rsidRPr="00F91D58">
        <w:rPr>
          <w:rFonts w:ascii="宋体" w:eastAsia="宋体" w:hAnsi="宋体" w:cs="宋体"/>
          <w:kern w:val="0"/>
          <w:sz w:val="24"/>
          <w:szCs w:val="24"/>
        </w:rPr>
        <w:br/>
      </w:r>
    </w:p>
    <w:p w:rsidR="00F91D58" w:rsidRPr="00F91D58" w:rsidRDefault="00F91D58" w:rsidP="00F91D58">
      <w:pPr>
        <w:widowControl/>
        <w:jc w:val="left"/>
        <w:rPr>
          <w:rFonts w:ascii="宋体" w:eastAsia="宋体" w:hAnsi="宋体" w:cs="宋体"/>
          <w:kern w:val="0"/>
          <w:sz w:val="24"/>
          <w:szCs w:val="24"/>
        </w:rPr>
      </w:pPr>
      <w:r w:rsidRPr="00F91D58">
        <w:rPr>
          <w:rFonts w:ascii="宋体" w:eastAsia="宋体" w:hAnsi="宋体" w:cs="宋体"/>
          <w:kern w:val="0"/>
          <w:sz w:val="24"/>
          <w:szCs w:val="24"/>
        </w:rPr>
        <w:t>(</w:t>
      </w:r>
      <w:proofErr w:type="gramStart"/>
      <w:r w:rsidRPr="00F91D58">
        <w:rPr>
          <w:rFonts w:ascii="宋体" w:eastAsia="宋体" w:hAnsi="宋体" w:cs="宋体"/>
          <w:kern w:val="0"/>
          <w:sz w:val="24"/>
          <w:szCs w:val="24"/>
        </w:rPr>
        <w:t>一</w:t>
      </w:r>
      <w:proofErr w:type="gramEnd"/>
      <w:r w:rsidRPr="00F91D58">
        <w:rPr>
          <w:rFonts w:ascii="宋体" w:eastAsia="宋体" w:hAnsi="宋体" w:cs="宋体"/>
          <w:kern w:val="0"/>
          <w:sz w:val="24"/>
          <w:szCs w:val="24"/>
        </w:rPr>
        <w:t>)研究方法</w:t>
      </w:r>
    </w:p>
    <w:p w:rsidR="00F91D58" w:rsidRPr="00F91D58" w:rsidRDefault="00F91D58" w:rsidP="00F91D58">
      <w:pPr>
        <w:widowControl/>
        <w:jc w:val="left"/>
        <w:rPr>
          <w:rFonts w:ascii="宋体" w:eastAsia="宋体" w:hAnsi="宋体" w:cs="宋体"/>
          <w:kern w:val="0"/>
          <w:sz w:val="24"/>
          <w:szCs w:val="24"/>
        </w:rPr>
      </w:pPr>
      <w:r w:rsidRPr="00F91D58">
        <w:rPr>
          <w:rFonts w:ascii="宋体" w:eastAsia="宋体" w:hAnsi="宋体" w:cs="宋体"/>
          <w:kern w:val="0"/>
          <w:sz w:val="24"/>
          <w:szCs w:val="24"/>
        </w:rPr>
        <w:br/>
      </w:r>
      <w:r w:rsidRPr="00F91D58">
        <w:rPr>
          <w:rFonts w:ascii="宋体" w:eastAsia="宋体" w:hAnsi="宋体" w:cs="宋体" w:hint="eastAsia"/>
          <w:color w:val="000000"/>
          <w:spacing w:val="9"/>
          <w:kern w:val="0"/>
          <w:sz w:val="23"/>
          <w:szCs w:val="23"/>
        </w:rPr>
        <w:t>类型学作为研究分类的方法，通常在概念意义上，从多种维度划分一组既定的项目，类型的关键特征在于划分维度代表着概念，并最终围绕概念形成类型体系。</w:t>
      </w:r>
      <w:r w:rsidRPr="00F91D58">
        <w:rPr>
          <w:rFonts w:ascii="宋体" w:eastAsia="宋体" w:hAnsi="宋体" w:cs="宋体" w:hint="eastAsia"/>
          <w:color w:val="000000"/>
          <w:spacing w:val="9"/>
          <w:kern w:val="0"/>
          <w:sz w:val="23"/>
          <w:szCs w:val="23"/>
          <w:vertAlign w:val="superscript"/>
        </w:rPr>
        <w:t>[3]</w:t>
      </w:r>
      <w:r w:rsidRPr="00F91D58">
        <w:rPr>
          <w:rFonts w:ascii="宋体" w:eastAsia="宋体" w:hAnsi="宋体" w:cs="宋体" w:hint="eastAsia"/>
          <w:color w:val="000000"/>
          <w:spacing w:val="9"/>
          <w:kern w:val="0"/>
          <w:sz w:val="23"/>
          <w:szCs w:val="23"/>
        </w:rPr>
        <w:t>扎根理论是指从原始资料中提炼、抽象出概念和范畴，然后上升到理论。</w:t>
      </w:r>
      <w:r w:rsidRPr="00F91D58">
        <w:rPr>
          <w:rFonts w:ascii="宋体" w:eastAsia="宋体" w:hAnsi="宋体" w:cs="宋体" w:hint="eastAsia"/>
          <w:color w:val="000000"/>
          <w:spacing w:val="9"/>
          <w:kern w:val="0"/>
          <w:sz w:val="23"/>
          <w:szCs w:val="23"/>
          <w:vertAlign w:val="superscript"/>
        </w:rPr>
        <w:t>[4]</w:t>
      </w:r>
      <w:r w:rsidRPr="00F91D58">
        <w:rPr>
          <w:rFonts w:ascii="宋体" w:eastAsia="宋体" w:hAnsi="宋体" w:cs="宋体" w:hint="eastAsia"/>
          <w:color w:val="000000"/>
          <w:spacing w:val="9"/>
          <w:kern w:val="0"/>
          <w:sz w:val="23"/>
          <w:szCs w:val="23"/>
        </w:rPr>
        <w:t>“概念”作为共同的研究载体，为类型学和扎根理论的交叉融合提供了媒介，即扎根理论可以为情感表演规则的类型划分提供不同层级的概念维度。本文采用扎根理论数据化处理程序对相关政策文本进行开放式、主轴式</w:t>
      </w:r>
      <w:r w:rsidRPr="00F91D58">
        <w:rPr>
          <w:rFonts w:ascii="宋体" w:eastAsia="宋体" w:hAnsi="宋体" w:cs="宋体" w:hint="eastAsia"/>
          <w:color w:val="000000"/>
          <w:spacing w:val="9"/>
          <w:kern w:val="0"/>
          <w:sz w:val="23"/>
          <w:szCs w:val="23"/>
        </w:rPr>
        <w:lastRenderedPageBreak/>
        <w:t>和选择式编码。</w:t>
      </w:r>
      <w:r w:rsidRPr="00F91D58">
        <w:rPr>
          <w:rFonts w:ascii="宋体" w:eastAsia="宋体" w:hAnsi="宋体" w:cs="宋体"/>
          <w:kern w:val="0"/>
          <w:sz w:val="24"/>
          <w:szCs w:val="24"/>
        </w:rPr>
        <w:br/>
      </w:r>
    </w:p>
    <w:p w:rsidR="00F91D58" w:rsidRPr="00F91D58" w:rsidRDefault="00F91D58" w:rsidP="00F91D58">
      <w:pPr>
        <w:widowControl/>
        <w:jc w:val="left"/>
        <w:rPr>
          <w:rFonts w:ascii="宋体" w:eastAsia="宋体" w:hAnsi="宋体" w:cs="宋体"/>
          <w:kern w:val="0"/>
          <w:sz w:val="24"/>
          <w:szCs w:val="24"/>
        </w:rPr>
      </w:pPr>
      <w:r w:rsidRPr="00F91D58">
        <w:rPr>
          <w:rFonts w:ascii="宋体" w:eastAsia="宋体" w:hAnsi="宋体" w:cs="宋体"/>
          <w:kern w:val="0"/>
          <w:sz w:val="24"/>
          <w:szCs w:val="24"/>
        </w:rPr>
        <w:t>(二)研究对象</w:t>
      </w:r>
    </w:p>
    <w:p w:rsidR="00F91D58" w:rsidRPr="00F91D58" w:rsidRDefault="00F91D58" w:rsidP="00F91D58">
      <w:pPr>
        <w:widowControl/>
        <w:jc w:val="left"/>
        <w:rPr>
          <w:rFonts w:ascii="宋体" w:eastAsia="宋体" w:hAnsi="宋体" w:cs="宋体"/>
          <w:kern w:val="0"/>
          <w:sz w:val="24"/>
          <w:szCs w:val="24"/>
        </w:rPr>
      </w:pPr>
      <w:r w:rsidRPr="00F91D58">
        <w:rPr>
          <w:rFonts w:ascii="宋体" w:eastAsia="宋体" w:hAnsi="宋体" w:cs="宋体"/>
          <w:kern w:val="0"/>
          <w:sz w:val="24"/>
          <w:szCs w:val="24"/>
        </w:rPr>
        <w:br/>
      </w:r>
      <w:r w:rsidRPr="00F91D58">
        <w:rPr>
          <w:rFonts w:ascii="宋体" w:eastAsia="宋体" w:hAnsi="宋体" w:cs="宋体" w:hint="eastAsia"/>
          <w:color w:val="000000"/>
          <w:spacing w:val="9"/>
          <w:kern w:val="0"/>
          <w:sz w:val="23"/>
          <w:szCs w:val="23"/>
        </w:rPr>
        <w:t>现存性文本包括政策文件、政府报告等作为扎根理论的原始数据，有助于克服访谈、问卷等文本对原有文本结构的影响。</w:t>
      </w:r>
      <w:r w:rsidRPr="00F91D58">
        <w:rPr>
          <w:rFonts w:ascii="宋体" w:eastAsia="宋体" w:hAnsi="宋体" w:cs="宋体" w:hint="eastAsia"/>
          <w:color w:val="000000"/>
          <w:spacing w:val="9"/>
          <w:kern w:val="0"/>
          <w:sz w:val="23"/>
          <w:szCs w:val="23"/>
          <w:vertAlign w:val="superscript"/>
        </w:rPr>
        <w:t>[5]</w:t>
      </w:r>
      <w:r w:rsidRPr="00F91D58">
        <w:rPr>
          <w:rFonts w:ascii="宋体" w:eastAsia="宋体" w:hAnsi="宋体" w:cs="宋体" w:hint="eastAsia"/>
          <w:color w:val="000000"/>
          <w:spacing w:val="9"/>
          <w:kern w:val="0"/>
          <w:sz w:val="23"/>
          <w:szCs w:val="23"/>
        </w:rPr>
        <w:t>基于政策文本的扎根理论具有客观性和合理性，本研究选取2000年以来国家权威部门颁布的包含教师情感规范的政策、法规等25份文件(见表1)。资料来源的多样性和丰富性能够避免出现新的概念和范畴，</w:t>
      </w:r>
      <w:r w:rsidRPr="00F91D58">
        <w:rPr>
          <w:rFonts w:ascii="宋体" w:eastAsia="宋体" w:hAnsi="宋体" w:cs="宋体" w:hint="eastAsia"/>
          <w:color w:val="000000"/>
          <w:spacing w:val="9"/>
          <w:kern w:val="0"/>
          <w:sz w:val="23"/>
          <w:szCs w:val="23"/>
          <w:vertAlign w:val="superscript"/>
        </w:rPr>
        <w:t>[6]</w:t>
      </w:r>
      <w:r w:rsidRPr="00F91D58">
        <w:rPr>
          <w:rFonts w:ascii="宋体" w:eastAsia="宋体" w:hAnsi="宋体" w:cs="宋体" w:hint="eastAsia"/>
          <w:color w:val="000000"/>
          <w:spacing w:val="9"/>
          <w:kern w:val="0"/>
          <w:sz w:val="23"/>
          <w:szCs w:val="23"/>
        </w:rPr>
        <w:t>增强理论的饱和度。</w:t>
      </w:r>
    </w:p>
    <w:p w:rsidR="00F91D58" w:rsidRPr="00F91D58" w:rsidRDefault="00F91D58" w:rsidP="00F91D58">
      <w:pPr>
        <w:widowControl/>
        <w:shd w:val="clear" w:color="auto" w:fill="FFFFFF"/>
        <w:rPr>
          <w:rFonts w:ascii="Microsoft YaHei UI" w:eastAsia="Microsoft YaHei UI" w:hAnsi="Microsoft YaHei UI" w:cs="宋体"/>
          <w:color w:val="333333"/>
          <w:spacing w:val="8"/>
          <w:kern w:val="0"/>
          <w:sz w:val="26"/>
          <w:szCs w:val="26"/>
        </w:rPr>
      </w:pPr>
      <w:r w:rsidRPr="00F91D58">
        <w:rPr>
          <w:rFonts w:ascii="宋体" w:eastAsia="宋体" w:hAnsi="宋体" w:cs="宋体" w:hint="eastAsia"/>
          <w:color w:val="000000"/>
          <w:spacing w:val="9"/>
          <w:kern w:val="0"/>
          <w:sz w:val="24"/>
          <w:szCs w:val="24"/>
        </w:rPr>
        <w:br/>
      </w:r>
    </w:p>
    <w:p w:rsidR="00F91D58" w:rsidRPr="00F91D58" w:rsidRDefault="00F91D58" w:rsidP="00F91D58">
      <w:pPr>
        <w:widowControl/>
        <w:shd w:val="clear" w:color="auto" w:fill="FFFFFF"/>
        <w:spacing w:line="315" w:lineRule="atLeast"/>
        <w:jc w:val="center"/>
        <w:rPr>
          <w:rFonts w:ascii="等线" w:eastAsia="等线" w:hAnsi="等线" w:cs="宋体"/>
          <w:color w:val="333333"/>
          <w:spacing w:val="8"/>
          <w:kern w:val="0"/>
          <w:szCs w:val="21"/>
        </w:rPr>
      </w:pPr>
      <w:r>
        <w:rPr>
          <w:rFonts w:ascii="宋体" w:eastAsia="宋体" w:hAnsi="宋体" w:cs="宋体"/>
          <w:noProof/>
          <w:color w:val="000000"/>
          <w:spacing w:val="8"/>
          <w:kern w:val="0"/>
          <w:sz w:val="24"/>
          <w:szCs w:val="24"/>
        </w:rPr>
        <w:drawing>
          <wp:inline distT="0" distB="0" distL="0" distR="0">
            <wp:extent cx="5514975" cy="2114074"/>
            <wp:effectExtent l="0" t="0" r="0" b="635"/>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14975" cy="2114074"/>
                    </a:xfrm>
                    <a:prstGeom prst="rect">
                      <a:avLst/>
                    </a:prstGeom>
                    <a:noFill/>
                    <a:ln>
                      <a:noFill/>
                    </a:ln>
                  </pic:spPr>
                </pic:pic>
              </a:graphicData>
            </a:graphic>
          </wp:inline>
        </w:drawing>
      </w:r>
    </w:p>
    <w:p w:rsidR="00F91D58" w:rsidRPr="00F91D58" w:rsidRDefault="00F91D58" w:rsidP="00F91D58">
      <w:pPr>
        <w:widowControl/>
        <w:jc w:val="left"/>
        <w:rPr>
          <w:rFonts w:ascii="宋体" w:eastAsia="宋体" w:hAnsi="宋体" w:cs="宋体"/>
          <w:kern w:val="0"/>
          <w:sz w:val="24"/>
          <w:szCs w:val="24"/>
        </w:rPr>
      </w:pPr>
      <w:r w:rsidRPr="00F91D58">
        <w:rPr>
          <w:rFonts w:ascii="宋体" w:eastAsia="宋体" w:hAnsi="宋体" w:cs="宋体"/>
          <w:kern w:val="0"/>
          <w:sz w:val="24"/>
          <w:szCs w:val="24"/>
        </w:rPr>
        <w:br/>
      </w:r>
    </w:p>
    <w:p w:rsidR="00F91D58" w:rsidRPr="00F91D58" w:rsidRDefault="00F91D58" w:rsidP="00F91D58">
      <w:pPr>
        <w:widowControl/>
        <w:jc w:val="left"/>
        <w:rPr>
          <w:rFonts w:ascii="宋体" w:eastAsia="宋体" w:hAnsi="宋体" w:cs="宋体"/>
          <w:kern w:val="0"/>
          <w:sz w:val="24"/>
          <w:szCs w:val="24"/>
        </w:rPr>
      </w:pPr>
      <w:r w:rsidRPr="00F91D58">
        <w:rPr>
          <w:rFonts w:ascii="宋体" w:eastAsia="宋体" w:hAnsi="宋体" w:cs="宋体" w:hint="eastAsia"/>
          <w:b/>
          <w:bCs/>
          <w:color w:val="000000"/>
          <w:kern w:val="0"/>
          <w:sz w:val="23"/>
          <w:szCs w:val="23"/>
        </w:rPr>
        <w:t>三、研究过程</w:t>
      </w:r>
    </w:p>
    <w:p w:rsidR="00F91D58" w:rsidRPr="00F91D58" w:rsidRDefault="00F91D58" w:rsidP="00F91D58">
      <w:pPr>
        <w:widowControl/>
        <w:jc w:val="left"/>
        <w:rPr>
          <w:rFonts w:ascii="宋体" w:eastAsia="宋体" w:hAnsi="宋体" w:cs="宋体"/>
          <w:kern w:val="0"/>
          <w:sz w:val="24"/>
          <w:szCs w:val="24"/>
        </w:rPr>
      </w:pPr>
      <w:r w:rsidRPr="00F91D58">
        <w:rPr>
          <w:rFonts w:ascii="宋体" w:eastAsia="宋体" w:hAnsi="宋体" w:cs="宋体"/>
          <w:kern w:val="0"/>
          <w:sz w:val="24"/>
          <w:szCs w:val="24"/>
        </w:rPr>
        <w:br/>
      </w:r>
    </w:p>
    <w:p w:rsidR="00F91D58" w:rsidRPr="00F91D58" w:rsidRDefault="00F91D58" w:rsidP="00F91D58">
      <w:pPr>
        <w:widowControl/>
        <w:jc w:val="left"/>
        <w:rPr>
          <w:rFonts w:ascii="宋体" w:eastAsia="宋体" w:hAnsi="宋体" w:cs="宋体"/>
          <w:kern w:val="0"/>
          <w:sz w:val="24"/>
          <w:szCs w:val="24"/>
        </w:rPr>
      </w:pPr>
      <w:r w:rsidRPr="00F91D58">
        <w:rPr>
          <w:rFonts w:ascii="宋体" w:eastAsia="宋体" w:hAnsi="宋体" w:cs="宋体"/>
          <w:kern w:val="0"/>
          <w:sz w:val="24"/>
          <w:szCs w:val="24"/>
        </w:rPr>
        <w:t>(</w:t>
      </w:r>
      <w:proofErr w:type="gramStart"/>
      <w:r w:rsidRPr="00F91D58">
        <w:rPr>
          <w:rFonts w:ascii="宋体" w:eastAsia="宋体" w:hAnsi="宋体" w:cs="宋体"/>
          <w:kern w:val="0"/>
          <w:sz w:val="24"/>
          <w:szCs w:val="24"/>
        </w:rPr>
        <w:t>一</w:t>
      </w:r>
      <w:proofErr w:type="gramEnd"/>
      <w:r w:rsidRPr="00F91D58">
        <w:rPr>
          <w:rFonts w:ascii="宋体" w:eastAsia="宋体" w:hAnsi="宋体" w:cs="宋体"/>
          <w:kern w:val="0"/>
          <w:sz w:val="24"/>
          <w:szCs w:val="24"/>
        </w:rPr>
        <w:t>)开放式编码</w:t>
      </w:r>
    </w:p>
    <w:p w:rsidR="00F91D58" w:rsidRPr="00F91D58" w:rsidRDefault="00F91D58" w:rsidP="00F91D58">
      <w:pPr>
        <w:widowControl/>
        <w:jc w:val="left"/>
        <w:rPr>
          <w:rFonts w:ascii="宋体" w:eastAsia="宋体" w:hAnsi="宋体" w:cs="宋体"/>
          <w:kern w:val="0"/>
          <w:sz w:val="24"/>
          <w:szCs w:val="24"/>
        </w:rPr>
      </w:pPr>
      <w:r w:rsidRPr="00F91D58">
        <w:rPr>
          <w:rFonts w:ascii="宋体" w:eastAsia="宋体" w:hAnsi="宋体" w:cs="宋体"/>
          <w:kern w:val="0"/>
          <w:sz w:val="24"/>
          <w:szCs w:val="24"/>
        </w:rPr>
        <w:br/>
      </w:r>
      <w:r w:rsidRPr="00F91D58">
        <w:rPr>
          <w:rFonts w:ascii="宋体" w:eastAsia="宋体" w:hAnsi="宋体" w:cs="宋体" w:hint="eastAsia"/>
          <w:color w:val="000000"/>
          <w:spacing w:val="9"/>
          <w:kern w:val="0"/>
          <w:sz w:val="23"/>
          <w:szCs w:val="23"/>
        </w:rPr>
        <w:t>开放式编码要求对文字材料进行逐字逐句检视，用关键词把每个事态标记出来，并抽象出概念和范畴。</w:t>
      </w:r>
      <w:r w:rsidRPr="00F91D58">
        <w:rPr>
          <w:rFonts w:ascii="宋体" w:eastAsia="宋体" w:hAnsi="宋体" w:cs="宋体" w:hint="eastAsia"/>
          <w:color w:val="000000"/>
          <w:spacing w:val="9"/>
          <w:kern w:val="0"/>
          <w:sz w:val="23"/>
          <w:szCs w:val="23"/>
          <w:vertAlign w:val="superscript"/>
        </w:rPr>
        <w:t>[21]</w:t>
      </w:r>
      <w:r w:rsidRPr="00F91D58">
        <w:rPr>
          <w:rFonts w:ascii="宋体" w:eastAsia="宋体" w:hAnsi="宋体" w:cs="宋体" w:hint="eastAsia"/>
          <w:color w:val="000000"/>
          <w:spacing w:val="9"/>
          <w:kern w:val="0"/>
          <w:sz w:val="23"/>
          <w:szCs w:val="23"/>
        </w:rPr>
        <w:t>首先，从25份教育政策中汇总得到15万余字的政策文本，通过语句分解和反复阅读，从中筛选出与教师情感表演规则相关，对教师情感各维度进行规范的721个“关键词”。其次，根据政策语句的内涵及关键词之间的性质关系，发掘概念并分类编码，形成初步框架。再次，为保证框架合理性，研究者会同四名教育学博士对初步框架进行小组讨论和头脑风暴，解决了概念层次不一致、概念性质错位等问题。最后，根据文本内容确定教师情感行为、情感体验等分析维度，提炼出89个概念，形成了17个范畴(见表2)。</w:t>
      </w:r>
    </w:p>
    <w:p w:rsidR="00F91D58" w:rsidRPr="00F91D58" w:rsidRDefault="00F91D58" w:rsidP="00F91D58">
      <w:pPr>
        <w:widowControl/>
        <w:shd w:val="clear" w:color="auto" w:fill="FFFFFF"/>
        <w:rPr>
          <w:rFonts w:ascii="Microsoft YaHei UI" w:eastAsia="Microsoft YaHei UI" w:hAnsi="Microsoft YaHei UI" w:cs="宋体"/>
          <w:color w:val="333333"/>
          <w:spacing w:val="8"/>
          <w:kern w:val="0"/>
          <w:sz w:val="26"/>
          <w:szCs w:val="26"/>
        </w:rPr>
      </w:pPr>
      <w:r w:rsidRPr="00F91D58">
        <w:rPr>
          <w:rFonts w:ascii="宋体" w:eastAsia="宋体" w:hAnsi="宋体" w:cs="宋体" w:hint="eastAsia"/>
          <w:color w:val="000000"/>
          <w:spacing w:val="9"/>
          <w:kern w:val="0"/>
          <w:sz w:val="24"/>
          <w:szCs w:val="24"/>
        </w:rPr>
        <w:br/>
      </w:r>
    </w:p>
    <w:p w:rsidR="00F91D58" w:rsidRPr="00F91D58" w:rsidRDefault="00F91D58" w:rsidP="00F91D58">
      <w:pPr>
        <w:widowControl/>
        <w:shd w:val="clear" w:color="auto" w:fill="FFFFFF"/>
        <w:spacing w:line="315" w:lineRule="atLeast"/>
        <w:jc w:val="center"/>
        <w:rPr>
          <w:rFonts w:ascii="等线" w:eastAsia="等线" w:hAnsi="等线" w:cs="宋体"/>
          <w:color w:val="333333"/>
          <w:spacing w:val="8"/>
          <w:kern w:val="0"/>
          <w:szCs w:val="21"/>
        </w:rPr>
      </w:pPr>
      <w:r>
        <w:rPr>
          <w:rFonts w:ascii="宋体" w:eastAsia="宋体" w:hAnsi="宋体" w:cs="宋体"/>
          <w:noProof/>
          <w:color w:val="000000"/>
          <w:spacing w:val="8"/>
          <w:kern w:val="0"/>
          <w:sz w:val="24"/>
          <w:szCs w:val="24"/>
        </w:rPr>
        <w:lastRenderedPageBreak/>
        <w:drawing>
          <wp:inline distT="0" distB="0" distL="0" distR="0">
            <wp:extent cx="5701655" cy="7686675"/>
            <wp:effectExtent l="0" t="0" r="0"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1655" cy="7686675"/>
                    </a:xfrm>
                    <a:prstGeom prst="rect">
                      <a:avLst/>
                    </a:prstGeom>
                    <a:noFill/>
                    <a:ln>
                      <a:noFill/>
                    </a:ln>
                  </pic:spPr>
                </pic:pic>
              </a:graphicData>
            </a:graphic>
          </wp:inline>
        </w:drawing>
      </w:r>
    </w:p>
    <w:p w:rsidR="00F91D58" w:rsidRPr="00F91D58" w:rsidRDefault="00F91D58" w:rsidP="00F91D58">
      <w:pPr>
        <w:widowControl/>
        <w:jc w:val="left"/>
        <w:rPr>
          <w:rFonts w:ascii="宋体" w:eastAsia="宋体" w:hAnsi="宋体" w:cs="宋体"/>
          <w:kern w:val="0"/>
          <w:sz w:val="24"/>
          <w:szCs w:val="24"/>
        </w:rPr>
      </w:pPr>
      <w:r w:rsidRPr="00F91D58">
        <w:rPr>
          <w:rFonts w:ascii="宋体" w:eastAsia="宋体" w:hAnsi="宋体" w:cs="宋体"/>
          <w:kern w:val="0"/>
          <w:sz w:val="24"/>
          <w:szCs w:val="24"/>
        </w:rPr>
        <w:br/>
      </w:r>
    </w:p>
    <w:p w:rsidR="00F91D58" w:rsidRPr="00F91D58" w:rsidRDefault="00F91D58" w:rsidP="00F91D58">
      <w:pPr>
        <w:widowControl/>
        <w:jc w:val="left"/>
        <w:rPr>
          <w:rFonts w:ascii="宋体" w:eastAsia="宋体" w:hAnsi="宋体" w:cs="宋体"/>
          <w:kern w:val="0"/>
          <w:sz w:val="24"/>
          <w:szCs w:val="24"/>
        </w:rPr>
      </w:pPr>
      <w:r w:rsidRPr="00F91D58">
        <w:rPr>
          <w:rFonts w:ascii="宋体" w:eastAsia="宋体" w:hAnsi="宋体" w:cs="宋体"/>
          <w:kern w:val="0"/>
          <w:sz w:val="24"/>
          <w:szCs w:val="24"/>
        </w:rPr>
        <w:t>(二)主轴式编码</w:t>
      </w:r>
    </w:p>
    <w:p w:rsidR="00F91D58" w:rsidRPr="00F91D58" w:rsidRDefault="00F91D58" w:rsidP="00F91D58">
      <w:pPr>
        <w:widowControl/>
        <w:jc w:val="left"/>
        <w:rPr>
          <w:rFonts w:ascii="宋体" w:eastAsia="宋体" w:hAnsi="宋体" w:cs="宋体"/>
          <w:kern w:val="0"/>
          <w:sz w:val="24"/>
          <w:szCs w:val="24"/>
        </w:rPr>
      </w:pPr>
      <w:r w:rsidRPr="00F91D58">
        <w:rPr>
          <w:rFonts w:ascii="宋体" w:eastAsia="宋体" w:hAnsi="宋体" w:cs="宋体"/>
          <w:kern w:val="0"/>
          <w:sz w:val="24"/>
          <w:szCs w:val="24"/>
        </w:rPr>
        <w:br/>
      </w:r>
      <w:r w:rsidRPr="00F91D58">
        <w:rPr>
          <w:rFonts w:ascii="宋体" w:eastAsia="宋体" w:hAnsi="宋体" w:cs="宋体" w:hint="eastAsia"/>
          <w:color w:val="000000"/>
          <w:spacing w:val="9"/>
          <w:kern w:val="0"/>
          <w:sz w:val="23"/>
          <w:szCs w:val="23"/>
        </w:rPr>
        <w:t>主轴式编码的目的是“建立各范畴之间的联系，并发展主范畴和核心范畴”。</w:t>
      </w:r>
      <w:r w:rsidRPr="00F91D58">
        <w:rPr>
          <w:rFonts w:ascii="宋体" w:eastAsia="宋体" w:hAnsi="宋体" w:cs="宋体" w:hint="eastAsia"/>
          <w:color w:val="000000"/>
          <w:spacing w:val="9"/>
          <w:kern w:val="0"/>
          <w:sz w:val="23"/>
          <w:szCs w:val="23"/>
          <w:vertAlign w:val="superscript"/>
        </w:rPr>
        <w:lastRenderedPageBreak/>
        <w:t>[22]</w:t>
      </w:r>
      <w:r w:rsidRPr="00F91D58">
        <w:rPr>
          <w:rFonts w:ascii="宋体" w:eastAsia="宋体" w:hAnsi="宋体" w:cs="宋体" w:hint="eastAsia"/>
          <w:color w:val="000000"/>
          <w:spacing w:val="9"/>
          <w:kern w:val="0"/>
          <w:sz w:val="23"/>
          <w:szCs w:val="23"/>
        </w:rPr>
        <w:t>首先，本阶段通过分析17个范畴之间的内在关系，经过反复梳理概括后，提炼出级别更高的7个主范畴和2个核心范畴。2个核心范畴分别是外显性和内隐性情感表演规则。其中，外显性规则由“情感行为规则、情感形象规则”2个主范畴构成，内隐性规则由“情感体验规则、情感调节规则、情感认知规则、情感素质规则、情感修养规则”5个主范畴构成。本研究中的核心范畴、主范畴与范畴的关系内涵如表3所示。</w:t>
      </w:r>
    </w:p>
    <w:p w:rsidR="00F91D58" w:rsidRPr="00F91D58" w:rsidRDefault="00F91D58" w:rsidP="00F91D58">
      <w:pPr>
        <w:widowControl/>
        <w:shd w:val="clear" w:color="auto" w:fill="FFFFFF"/>
        <w:rPr>
          <w:rFonts w:ascii="Microsoft YaHei UI" w:eastAsia="Microsoft YaHei UI" w:hAnsi="Microsoft YaHei UI" w:cs="宋体"/>
          <w:color w:val="333333"/>
          <w:spacing w:val="8"/>
          <w:kern w:val="0"/>
          <w:sz w:val="26"/>
          <w:szCs w:val="26"/>
        </w:rPr>
      </w:pPr>
      <w:r w:rsidRPr="00F91D58">
        <w:rPr>
          <w:rFonts w:ascii="宋体" w:eastAsia="宋体" w:hAnsi="宋体" w:cs="宋体" w:hint="eastAsia"/>
          <w:color w:val="000000"/>
          <w:spacing w:val="9"/>
          <w:kern w:val="0"/>
          <w:sz w:val="24"/>
          <w:szCs w:val="24"/>
        </w:rPr>
        <w:br/>
      </w:r>
    </w:p>
    <w:p w:rsidR="00F91D58" w:rsidRPr="00F91D58" w:rsidRDefault="00F91D58" w:rsidP="00F91D58">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4998872" cy="1559833"/>
            <wp:effectExtent l="0" t="0" r="0" b="254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00213" cy="1560252"/>
                    </a:xfrm>
                    <a:prstGeom prst="rect">
                      <a:avLst/>
                    </a:prstGeom>
                    <a:noFill/>
                    <a:ln>
                      <a:noFill/>
                    </a:ln>
                  </pic:spPr>
                </pic:pic>
              </a:graphicData>
            </a:graphic>
          </wp:inline>
        </w:drawing>
      </w:r>
    </w:p>
    <w:p w:rsidR="00F91D58" w:rsidRPr="00F91D58" w:rsidRDefault="00F91D58" w:rsidP="00F91D58">
      <w:pPr>
        <w:widowControl/>
        <w:shd w:val="clear" w:color="auto" w:fill="FFFFFF"/>
        <w:rPr>
          <w:rFonts w:ascii="Microsoft YaHei UI" w:eastAsia="Microsoft YaHei UI" w:hAnsi="Microsoft YaHei UI" w:cs="宋体"/>
          <w:color w:val="333333"/>
          <w:spacing w:val="8"/>
          <w:kern w:val="0"/>
          <w:sz w:val="26"/>
          <w:szCs w:val="26"/>
        </w:rPr>
      </w:pPr>
    </w:p>
    <w:p w:rsidR="00F91D58" w:rsidRPr="00F91D58" w:rsidRDefault="00F91D58" w:rsidP="00F91D58">
      <w:pPr>
        <w:widowControl/>
        <w:jc w:val="left"/>
        <w:rPr>
          <w:rFonts w:ascii="宋体" w:eastAsia="宋体" w:hAnsi="宋体" w:cs="宋体"/>
          <w:kern w:val="0"/>
          <w:sz w:val="24"/>
          <w:szCs w:val="24"/>
        </w:rPr>
      </w:pPr>
      <w:r w:rsidRPr="00F91D58">
        <w:rPr>
          <w:rFonts w:ascii="宋体" w:eastAsia="宋体" w:hAnsi="宋体" w:cs="宋体" w:hint="eastAsia"/>
          <w:color w:val="000000"/>
          <w:kern w:val="0"/>
          <w:sz w:val="23"/>
          <w:szCs w:val="23"/>
        </w:rPr>
        <w:t>在上述主轴式编码阶段，我们可以从类型学意义上聚类归纳出教师情感表演规则的分类标准和类型体系(如图1所示)。其中，作为核心范畴的内隐性和外显性情感表演规则是最具统领性的一级分类维度，它们所下属的主范畴，如情感修养规则、情感素质规则等是情感表演规则的二级分类维度。两级分类维度共同构成了教师情感表演规则的类型学体系。情感表演规则的一级分类维度是以情感表演的显性化程度为分类标准的，二级分类维度的内在逻辑是依循构成情感表演的要素展开的。</w:t>
      </w:r>
    </w:p>
    <w:p w:rsidR="00F91D58" w:rsidRPr="00F91D58" w:rsidRDefault="00F91D58" w:rsidP="00F91D58">
      <w:pPr>
        <w:widowControl/>
        <w:shd w:val="clear" w:color="auto" w:fill="FFFFFF"/>
        <w:rPr>
          <w:rFonts w:ascii="Microsoft YaHei UI" w:eastAsia="Microsoft YaHei UI" w:hAnsi="Microsoft YaHei UI" w:cs="宋体"/>
          <w:color w:val="333333"/>
          <w:spacing w:val="8"/>
          <w:kern w:val="0"/>
          <w:sz w:val="26"/>
          <w:szCs w:val="26"/>
        </w:rPr>
      </w:pPr>
      <w:r w:rsidRPr="00F91D58">
        <w:rPr>
          <w:rFonts w:ascii="宋体" w:eastAsia="宋体" w:hAnsi="宋体" w:cs="宋体" w:hint="eastAsia"/>
          <w:color w:val="000000"/>
          <w:spacing w:val="8"/>
          <w:kern w:val="0"/>
          <w:sz w:val="24"/>
          <w:szCs w:val="24"/>
        </w:rPr>
        <w:br/>
      </w:r>
    </w:p>
    <w:p w:rsidR="00F91D58" w:rsidRPr="00F91D58" w:rsidRDefault="00F91D58" w:rsidP="00F91D58">
      <w:pPr>
        <w:widowControl/>
        <w:shd w:val="clear" w:color="auto" w:fill="FFFFFF"/>
        <w:spacing w:line="315" w:lineRule="atLeast"/>
        <w:jc w:val="center"/>
        <w:rPr>
          <w:rFonts w:ascii="等线" w:eastAsia="等线" w:hAnsi="等线" w:cs="宋体"/>
          <w:color w:val="333333"/>
          <w:spacing w:val="8"/>
          <w:kern w:val="0"/>
          <w:szCs w:val="21"/>
        </w:rPr>
      </w:pPr>
      <w:r>
        <w:rPr>
          <w:rFonts w:ascii="宋体" w:eastAsia="宋体" w:hAnsi="宋体" w:cs="宋体"/>
          <w:noProof/>
          <w:color w:val="000000"/>
          <w:spacing w:val="8"/>
          <w:kern w:val="0"/>
          <w:sz w:val="24"/>
          <w:szCs w:val="24"/>
        </w:rPr>
        <w:drawing>
          <wp:inline distT="0" distB="0" distL="0" distR="0">
            <wp:extent cx="4070938" cy="1852505"/>
            <wp:effectExtent l="0" t="0" r="6350"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7771" cy="1855614"/>
                    </a:xfrm>
                    <a:prstGeom prst="rect">
                      <a:avLst/>
                    </a:prstGeom>
                    <a:noFill/>
                    <a:ln>
                      <a:noFill/>
                    </a:ln>
                  </pic:spPr>
                </pic:pic>
              </a:graphicData>
            </a:graphic>
          </wp:inline>
        </w:drawing>
      </w:r>
    </w:p>
    <w:p w:rsidR="00F91D58" w:rsidRPr="00F91D58" w:rsidRDefault="00F91D58" w:rsidP="00F91D58">
      <w:pPr>
        <w:widowControl/>
        <w:shd w:val="clear" w:color="auto" w:fill="FFFFFF"/>
        <w:rPr>
          <w:rFonts w:ascii="Microsoft YaHei UI" w:eastAsia="Microsoft YaHei UI" w:hAnsi="Microsoft YaHei UI" w:cs="宋体"/>
          <w:color w:val="333333"/>
          <w:spacing w:val="8"/>
          <w:kern w:val="0"/>
          <w:sz w:val="26"/>
          <w:szCs w:val="26"/>
        </w:rPr>
      </w:pPr>
      <w:r w:rsidRPr="00F91D58">
        <w:rPr>
          <w:rFonts w:ascii="宋体" w:eastAsia="宋体" w:hAnsi="宋体" w:cs="宋体" w:hint="eastAsia"/>
          <w:color w:val="000000"/>
          <w:spacing w:val="8"/>
          <w:kern w:val="0"/>
          <w:sz w:val="24"/>
          <w:szCs w:val="24"/>
        </w:rPr>
        <w:br/>
      </w:r>
    </w:p>
    <w:p w:rsidR="00F91D58" w:rsidRPr="00F91D58" w:rsidRDefault="00F91D58" w:rsidP="00F91D58">
      <w:pPr>
        <w:widowControl/>
        <w:shd w:val="clear" w:color="auto" w:fill="FFFFFF"/>
        <w:jc w:val="center"/>
        <w:rPr>
          <w:rFonts w:ascii="Microsoft YaHei UI" w:eastAsia="Microsoft YaHei UI" w:hAnsi="Microsoft YaHei UI" w:cs="宋体"/>
          <w:color w:val="333333"/>
          <w:spacing w:val="8"/>
          <w:kern w:val="0"/>
          <w:sz w:val="26"/>
          <w:szCs w:val="26"/>
        </w:rPr>
      </w:pPr>
      <w:r w:rsidRPr="00F91D58">
        <w:rPr>
          <w:rFonts w:ascii="宋体" w:eastAsia="宋体" w:hAnsi="宋体" w:cs="宋体" w:hint="eastAsia"/>
          <w:color w:val="000000"/>
          <w:spacing w:val="9"/>
          <w:kern w:val="0"/>
          <w:sz w:val="23"/>
          <w:szCs w:val="23"/>
        </w:rPr>
        <w:t>图1 教师情感表演规则的类型学树状图 </w:t>
      </w:r>
    </w:p>
    <w:p w:rsidR="00F91D58" w:rsidRPr="00F91D58" w:rsidRDefault="00F91D58" w:rsidP="00F91D58">
      <w:pPr>
        <w:widowControl/>
        <w:shd w:val="clear" w:color="auto" w:fill="FFFFFF"/>
        <w:rPr>
          <w:rFonts w:ascii="Microsoft YaHei UI" w:eastAsia="Microsoft YaHei UI" w:hAnsi="Microsoft YaHei UI" w:cs="宋体"/>
          <w:color w:val="333333"/>
          <w:spacing w:val="8"/>
          <w:kern w:val="0"/>
          <w:sz w:val="26"/>
          <w:szCs w:val="26"/>
        </w:rPr>
      </w:pPr>
    </w:p>
    <w:p w:rsidR="00F91D58" w:rsidRPr="00F91D58" w:rsidRDefault="00F91D58" w:rsidP="00F91D58">
      <w:pPr>
        <w:widowControl/>
        <w:jc w:val="left"/>
        <w:rPr>
          <w:rFonts w:ascii="宋体" w:eastAsia="宋体" w:hAnsi="宋体" w:cs="宋体"/>
          <w:kern w:val="0"/>
          <w:sz w:val="24"/>
          <w:szCs w:val="24"/>
        </w:rPr>
      </w:pPr>
      <w:r w:rsidRPr="00F91D58">
        <w:rPr>
          <w:rFonts w:ascii="宋体" w:eastAsia="宋体" w:hAnsi="宋体" w:cs="宋体"/>
          <w:kern w:val="0"/>
          <w:sz w:val="24"/>
          <w:szCs w:val="24"/>
        </w:rPr>
        <w:lastRenderedPageBreak/>
        <w:t>(三)选择式编码</w:t>
      </w:r>
    </w:p>
    <w:p w:rsidR="00F91D58" w:rsidRPr="00F91D58" w:rsidRDefault="00F91D58" w:rsidP="00F91D58">
      <w:pPr>
        <w:widowControl/>
        <w:jc w:val="left"/>
        <w:rPr>
          <w:rFonts w:ascii="宋体" w:eastAsia="宋体" w:hAnsi="宋体" w:cs="宋体"/>
          <w:kern w:val="0"/>
          <w:sz w:val="24"/>
          <w:szCs w:val="24"/>
        </w:rPr>
      </w:pPr>
      <w:r w:rsidRPr="00F91D58">
        <w:rPr>
          <w:rFonts w:ascii="宋体" w:eastAsia="宋体" w:hAnsi="宋体" w:cs="宋体"/>
          <w:kern w:val="0"/>
          <w:sz w:val="24"/>
          <w:szCs w:val="24"/>
        </w:rPr>
        <w:br/>
      </w:r>
      <w:r w:rsidRPr="00F91D58">
        <w:rPr>
          <w:rFonts w:ascii="宋体" w:eastAsia="宋体" w:hAnsi="宋体" w:cs="宋体" w:hint="eastAsia"/>
          <w:color w:val="000000"/>
          <w:spacing w:val="9"/>
          <w:kern w:val="0"/>
          <w:sz w:val="23"/>
          <w:szCs w:val="23"/>
        </w:rPr>
        <w:t>选择式编码是在主轴编码的基础上，挖掘主范畴之间的关系，并以“故事线”的形式将所有范畴与核心范畴有机联结在一起，构建成完整的理论体系。</w:t>
      </w:r>
      <w:r w:rsidRPr="00F91D58">
        <w:rPr>
          <w:rFonts w:ascii="宋体" w:eastAsia="宋体" w:hAnsi="宋体" w:cs="宋体" w:hint="eastAsia"/>
          <w:color w:val="000000"/>
          <w:spacing w:val="9"/>
          <w:kern w:val="0"/>
          <w:sz w:val="23"/>
          <w:szCs w:val="23"/>
          <w:vertAlign w:val="superscript"/>
        </w:rPr>
        <w:t>[23]</w:t>
      </w:r>
      <w:r w:rsidRPr="00F91D58">
        <w:rPr>
          <w:rFonts w:ascii="宋体" w:eastAsia="宋体" w:hAnsi="宋体" w:cs="宋体" w:hint="eastAsia"/>
          <w:color w:val="000000"/>
          <w:spacing w:val="9"/>
          <w:kern w:val="0"/>
          <w:sz w:val="23"/>
          <w:szCs w:val="23"/>
        </w:rPr>
        <w:t>本研究的核心范畴指代一级分类维度，主范畴指代二级分类维度。从核心范畴看，一级分类维度的相互关系，可以用“冰山”作为故事隐喻。外显性情感表演规则是表面的“冰山以上部分”,规范教师情感的外在表现；内隐性情感表演规则是潜隐的“冰山以下部分”,是对教师情感的内在要求；其中，内隐性规则发挥关键性作用，直接影响教师能否正确地遵从外显性规则，由此构成了由表及里的双层类型结构。从主范畴看，二级分类维度之间的作用关系，可以用同一情感表演过程的两条路径来标示。其一，基于情感素养的过程路径：情感修养(规则)→情感素质(规则)→情感行为(规则)→情感形象(规则)。此</w:t>
      </w:r>
      <w:proofErr w:type="gramStart"/>
      <w:r w:rsidRPr="00F91D58">
        <w:rPr>
          <w:rFonts w:ascii="宋体" w:eastAsia="宋体" w:hAnsi="宋体" w:cs="宋体" w:hint="eastAsia"/>
          <w:color w:val="000000"/>
          <w:spacing w:val="9"/>
          <w:kern w:val="0"/>
          <w:sz w:val="23"/>
          <w:szCs w:val="23"/>
        </w:rPr>
        <w:t>过程链所构成</w:t>
      </w:r>
      <w:proofErr w:type="gramEnd"/>
      <w:r w:rsidRPr="00F91D58">
        <w:rPr>
          <w:rFonts w:ascii="宋体" w:eastAsia="宋体" w:hAnsi="宋体" w:cs="宋体" w:hint="eastAsia"/>
          <w:color w:val="000000"/>
          <w:spacing w:val="9"/>
          <w:kern w:val="0"/>
          <w:sz w:val="23"/>
          <w:szCs w:val="23"/>
        </w:rPr>
        <w:t>的故事线表明，情感修养规则是基础性规则，情感修养的提升会促使教师对情感素质规则的恪守，有助于其遵守情感行为规则和情感形象规则。因此，对于教师而言，规则类型之间具有层层推进的实现关系。其二，基于情感机制的过程路径：情感认知(规则)→情感体验(规则)→情感调节(规则)→情感行为(规则)→情感形象(规则)。这一链条的故事线表明，情感表演过程并非简单的外在情感行为的展演，而是以情感发生机制为先决条件，以全面的情感认知、正确的情感体验和适当的情感调节为基础，并进而展现出符合规则的情感行为和情感形象。所以，对表演主体来说，这些规则类型之间具有明显的依次承继关系。此外，同属隐性规则的情感修养和情感素质规则与情感认知、情感体验和情感调节规则之间相互影响，具有关联关系。两条故事线表明，不同规则类型之间并非孤立的，而是相互联系、彼此协同的，共同构成了教师情感表演的规则网络。根据故事线以及分类维度之间的内在联系，本研究初步建构了教师情感表演规则类型的“冰山模型”(见</w:t>
      </w:r>
      <w:r w:rsidRPr="00F91D58">
        <w:rPr>
          <w:rFonts w:ascii="宋体" w:eastAsia="宋体" w:hAnsi="宋体" w:cs="宋体" w:hint="eastAsia"/>
          <w:color w:val="000000"/>
          <w:spacing w:val="9"/>
          <w:kern w:val="0"/>
          <w:sz w:val="23"/>
          <w:szCs w:val="23"/>
        </w:rPr>
        <w:lastRenderedPageBreak/>
        <w:t>图2)。</w:t>
      </w:r>
      <w:r w:rsidRPr="00F91D58">
        <w:rPr>
          <w:rFonts w:ascii="宋体" w:eastAsia="宋体" w:hAnsi="宋体" w:cs="宋体" w:hint="eastAsia"/>
          <w:color w:val="000000"/>
          <w:spacing w:val="9"/>
          <w:kern w:val="0"/>
          <w:sz w:val="23"/>
          <w:szCs w:val="23"/>
        </w:rPr>
        <w:br/>
      </w:r>
      <w:r>
        <w:rPr>
          <w:rFonts w:ascii="宋体" w:eastAsia="宋体" w:hAnsi="宋体" w:cs="宋体"/>
          <w:noProof/>
          <w:color w:val="000000"/>
          <w:kern w:val="0"/>
          <w:sz w:val="24"/>
          <w:szCs w:val="24"/>
        </w:rPr>
        <w:drawing>
          <wp:inline distT="0" distB="0" distL="0" distR="0">
            <wp:extent cx="5162550" cy="4300156"/>
            <wp:effectExtent l="0" t="0" r="0" b="5715"/>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6762" cy="4303664"/>
                    </a:xfrm>
                    <a:prstGeom prst="rect">
                      <a:avLst/>
                    </a:prstGeom>
                    <a:noFill/>
                    <a:ln>
                      <a:noFill/>
                    </a:ln>
                  </pic:spPr>
                </pic:pic>
              </a:graphicData>
            </a:graphic>
          </wp:inline>
        </w:drawing>
      </w:r>
    </w:p>
    <w:p w:rsidR="00F91D58" w:rsidRPr="00F91D58" w:rsidRDefault="00F91D58" w:rsidP="00F91D58">
      <w:pPr>
        <w:widowControl/>
        <w:shd w:val="clear" w:color="auto" w:fill="FFFFFF"/>
        <w:rPr>
          <w:rFonts w:ascii="Microsoft YaHei UI" w:eastAsia="Microsoft YaHei UI" w:hAnsi="Microsoft YaHei UI" w:cs="宋体"/>
          <w:color w:val="333333"/>
          <w:spacing w:val="8"/>
          <w:kern w:val="0"/>
          <w:sz w:val="26"/>
          <w:szCs w:val="26"/>
        </w:rPr>
      </w:pPr>
      <w:r w:rsidRPr="00F91D58">
        <w:rPr>
          <w:rFonts w:ascii="宋体" w:eastAsia="宋体" w:hAnsi="宋体" w:cs="宋体" w:hint="eastAsia"/>
          <w:color w:val="000000"/>
          <w:spacing w:val="8"/>
          <w:kern w:val="0"/>
          <w:sz w:val="24"/>
          <w:szCs w:val="24"/>
        </w:rPr>
        <w:br/>
      </w:r>
    </w:p>
    <w:p w:rsidR="00F91D58" w:rsidRPr="00F91D58" w:rsidRDefault="00F91D58" w:rsidP="00F91D58">
      <w:pPr>
        <w:widowControl/>
        <w:shd w:val="clear" w:color="auto" w:fill="FFFFFF"/>
        <w:jc w:val="center"/>
        <w:rPr>
          <w:rFonts w:ascii="Microsoft YaHei UI" w:eastAsia="Microsoft YaHei UI" w:hAnsi="Microsoft YaHei UI" w:cs="宋体"/>
          <w:color w:val="333333"/>
          <w:spacing w:val="8"/>
          <w:kern w:val="0"/>
          <w:sz w:val="26"/>
          <w:szCs w:val="26"/>
        </w:rPr>
      </w:pPr>
      <w:r w:rsidRPr="00F91D58">
        <w:rPr>
          <w:rFonts w:ascii="宋体" w:eastAsia="宋体" w:hAnsi="宋体" w:cs="宋体" w:hint="eastAsia"/>
          <w:color w:val="000000"/>
          <w:spacing w:val="9"/>
          <w:kern w:val="0"/>
          <w:sz w:val="23"/>
          <w:szCs w:val="23"/>
        </w:rPr>
        <w:t>图2 教师情感表演规则类型的“冰山模型”</w:t>
      </w:r>
      <w:r w:rsidRPr="00F91D58">
        <w:rPr>
          <w:rFonts w:ascii="宋体" w:eastAsia="宋体" w:hAnsi="宋体" w:cs="宋体" w:hint="eastAsia"/>
          <w:color w:val="000000"/>
          <w:spacing w:val="9"/>
          <w:kern w:val="0"/>
          <w:sz w:val="24"/>
          <w:szCs w:val="24"/>
        </w:rPr>
        <w:t>  </w:t>
      </w:r>
    </w:p>
    <w:p w:rsidR="00F91D58" w:rsidRPr="00F91D58" w:rsidRDefault="00F91D58" w:rsidP="00F91D58">
      <w:pPr>
        <w:widowControl/>
        <w:shd w:val="clear" w:color="auto" w:fill="FFFFFF"/>
        <w:rPr>
          <w:rFonts w:ascii="Microsoft YaHei UI" w:eastAsia="Microsoft YaHei UI" w:hAnsi="Microsoft YaHei UI" w:cs="宋体"/>
          <w:color w:val="333333"/>
          <w:spacing w:val="8"/>
          <w:kern w:val="0"/>
          <w:sz w:val="26"/>
          <w:szCs w:val="26"/>
        </w:rPr>
      </w:pPr>
    </w:p>
    <w:p w:rsidR="00F91D58" w:rsidRPr="00F91D58" w:rsidRDefault="00F91D58" w:rsidP="00F91D58">
      <w:pPr>
        <w:widowControl/>
        <w:jc w:val="left"/>
        <w:rPr>
          <w:rFonts w:ascii="宋体" w:eastAsia="宋体" w:hAnsi="宋体" w:cs="宋体"/>
          <w:kern w:val="0"/>
          <w:sz w:val="24"/>
          <w:szCs w:val="24"/>
        </w:rPr>
      </w:pPr>
      <w:r w:rsidRPr="00F91D58">
        <w:rPr>
          <w:rFonts w:ascii="宋体" w:eastAsia="宋体" w:hAnsi="宋体" w:cs="宋体"/>
          <w:kern w:val="0"/>
          <w:sz w:val="24"/>
          <w:szCs w:val="24"/>
        </w:rPr>
        <w:t>(四) 理论饱和度检验</w:t>
      </w:r>
    </w:p>
    <w:p w:rsidR="00F91D58" w:rsidRPr="00F91D58" w:rsidRDefault="00F91D58" w:rsidP="00F91D58">
      <w:pPr>
        <w:widowControl/>
        <w:jc w:val="left"/>
        <w:rPr>
          <w:rFonts w:ascii="宋体" w:eastAsia="宋体" w:hAnsi="宋体" w:cs="宋体"/>
          <w:kern w:val="0"/>
          <w:sz w:val="24"/>
          <w:szCs w:val="24"/>
        </w:rPr>
      </w:pPr>
      <w:r w:rsidRPr="00F91D58">
        <w:rPr>
          <w:rFonts w:ascii="宋体" w:eastAsia="宋体" w:hAnsi="宋体" w:cs="宋体"/>
          <w:kern w:val="0"/>
          <w:sz w:val="24"/>
          <w:szCs w:val="24"/>
        </w:rPr>
        <w:br/>
      </w:r>
      <w:r w:rsidRPr="00F91D58">
        <w:rPr>
          <w:rFonts w:ascii="宋体" w:eastAsia="宋体" w:hAnsi="宋体" w:cs="宋体" w:hint="eastAsia"/>
          <w:color w:val="000000"/>
          <w:spacing w:val="9"/>
          <w:kern w:val="0"/>
          <w:sz w:val="23"/>
          <w:szCs w:val="23"/>
        </w:rPr>
        <w:t>理论饱和度检验是指当收集新鲜数据不再产生新的理论见解时，也不再能揭示范畴新的属性时，理论就饱和了。</w:t>
      </w:r>
      <w:r w:rsidRPr="00F91D58">
        <w:rPr>
          <w:rFonts w:ascii="宋体" w:eastAsia="宋体" w:hAnsi="宋体" w:cs="宋体" w:hint="eastAsia"/>
          <w:color w:val="000000"/>
          <w:spacing w:val="9"/>
          <w:kern w:val="0"/>
          <w:sz w:val="23"/>
          <w:szCs w:val="23"/>
          <w:vertAlign w:val="superscript"/>
        </w:rPr>
        <w:t>[24]</w:t>
      </w:r>
      <w:r w:rsidRPr="00F91D58">
        <w:rPr>
          <w:rFonts w:ascii="宋体" w:eastAsia="宋体" w:hAnsi="宋体" w:cs="宋体" w:hint="eastAsia"/>
          <w:color w:val="000000"/>
          <w:spacing w:val="9"/>
          <w:kern w:val="0"/>
          <w:sz w:val="23"/>
          <w:szCs w:val="23"/>
        </w:rPr>
        <w:t>研究者从《中华人民共和国重要教育文献(1998-2002)》</w:t>
      </w:r>
      <w:r w:rsidRPr="00F91D58">
        <w:rPr>
          <w:rFonts w:ascii="宋体" w:eastAsia="宋体" w:hAnsi="宋体" w:cs="宋体" w:hint="eastAsia"/>
          <w:color w:val="000000"/>
          <w:spacing w:val="9"/>
          <w:kern w:val="0"/>
          <w:sz w:val="23"/>
          <w:szCs w:val="23"/>
          <w:vertAlign w:val="superscript"/>
        </w:rPr>
        <w:t>[25]</w:t>
      </w:r>
      <w:r w:rsidRPr="00F91D58">
        <w:rPr>
          <w:rFonts w:ascii="宋体" w:eastAsia="宋体" w:hAnsi="宋体" w:cs="宋体" w:hint="eastAsia"/>
          <w:color w:val="000000"/>
          <w:spacing w:val="9"/>
          <w:kern w:val="0"/>
          <w:sz w:val="23"/>
          <w:szCs w:val="23"/>
        </w:rPr>
        <w:t>中随机选取5份教育政策中关于教师情感规范的文本，进行理论饱和度检验。结果显示，从这些政策文本中挖掘出的概念都可以被现有的17个范畴所囊括，没有出现新的范畴与关系属性。这说明情感表演规则类型已被充分挖掘，由故事线建构的“冰山模型”具有理论上的饱和度。</w:t>
      </w:r>
      <w:r w:rsidRPr="00F91D58">
        <w:rPr>
          <w:rFonts w:ascii="宋体" w:eastAsia="宋体" w:hAnsi="宋体" w:cs="宋体"/>
          <w:kern w:val="0"/>
          <w:sz w:val="24"/>
          <w:szCs w:val="24"/>
        </w:rPr>
        <w:br/>
      </w:r>
    </w:p>
    <w:p w:rsidR="00F91D58" w:rsidRPr="00F91D58" w:rsidRDefault="00F91D58" w:rsidP="00F91D58">
      <w:pPr>
        <w:widowControl/>
        <w:jc w:val="left"/>
        <w:rPr>
          <w:rFonts w:ascii="宋体" w:eastAsia="宋体" w:hAnsi="宋体" w:cs="宋体"/>
          <w:kern w:val="0"/>
          <w:sz w:val="24"/>
          <w:szCs w:val="24"/>
        </w:rPr>
      </w:pPr>
      <w:r w:rsidRPr="00F91D58">
        <w:rPr>
          <w:rFonts w:ascii="宋体" w:eastAsia="宋体" w:hAnsi="宋体" w:cs="宋体"/>
          <w:b/>
          <w:bCs/>
          <w:kern w:val="0"/>
          <w:sz w:val="24"/>
          <w:szCs w:val="24"/>
        </w:rPr>
        <w:t>四、研究结论与类型阐释</w:t>
      </w:r>
    </w:p>
    <w:p w:rsidR="00F91D58" w:rsidRPr="00F91D58" w:rsidRDefault="00F91D58" w:rsidP="00F91D58">
      <w:pPr>
        <w:widowControl/>
        <w:jc w:val="left"/>
        <w:rPr>
          <w:rFonts w:ascii="宋体" w:eastAsia="宋体" w:hAnsi="宋体" w:cs="宋体"/>
          <w:kern w:val="0"/>
          <w:sz w:val="24"/>
          <w:szCs w:val="24"/>
        </w:rPr>
      </w:pPr>
      <w:r w:rsidRPr="00F91D58">
        <w:rPr>
          <w:rFonts w:ascii="宋体" w:eastAsia="宋体" w:hAnsi="宋体" w:cs="宋体"/>
          <w:kern w:val="0"/>
          <w:sz w:val="24"/>
          <w:szCs w:val="24"/>
        </w:rPr>
        <w:br/>
      </w:r>
    </w:p>
    <w:p w:rsidR="00F91D58" w:rsidRPr="00F91D58" w:rsidRDefault="00F91D58" w:rsidP="00F91D58">
      <w:pPr>
        <w:widowControl/>
        <w:jc w:val="left"/>
        <w:rPr>
          <w:rFonts w:ascii="宋体" w:eastAsia="宋体" w:hAnsi="宋体" w:cs="宋体"/>
          <w:kern w:val="0"/>
          <w:sz w:val="24"/>
          <w:szCs w:val="24"/>
        </w:rPr>
      </w:pPr>
      <w:r w:rsidRPr="00F91D58">
        <w:rPr>
          <w:rFonts w:ascii="宋体" w:eastAsia="宋体" w:hAnsi="宋体" w:cs="宋体"/>
          <w:kern w:val="0"/>
          <w:sz w:val="24"/>
          <w:szCs w:val="24"/>
        </w:rPr>
        <w:t>(</w:t>
      </w:r>
      <w:proofErr w:type="gramStart"/>
      <w:r w:rsidRPr="00F91D58">
        <w:rPr>
          <w:rFonts w:ascii="宋体" w:eastAsia="宋体" w:hAnsi="宋体" w:cs="宋体"/>
          <w:kern w:val="0"/>
          <w:sz w:val="24"/>
          <w:szCs w:val="24"/>
        </w:rPr>
        <w:t>一</w:t>
      </w:r>
      <w:proofErr w:type="gramEnd"/>
      <w:r w:rsidRPr="00F91D58">
        <w:rPr>
          <w:rFonts w:ascii="宋体" w:eastAsia="宋体" w:hAnsi="宋体" w:cs="宋体"/>
          <w:kern w:val="0"/>
          <w:sz w:val="24"/>
          <w:szCs w:val="24"/>
        </w:rPr>
        <w:t>)研究结论</w:t>
      </w:r>
    </w:p>
    <w:p w:rsidR="00F91D58" w:rsidRPr="00F91D58" w:rsidRDefault="00F91D58" w:rsidP="00F91D58">
      <w:pPr>
        <w:widowControl/>
        <w:jc w:val="left"/>
        <w:rPr>
          <w:rFonts w:ascii="宋体" w:eastAsia="宋体" w:hAnsi="宋体" w:cs="宋体"/>
          <w:kern w:val="0"/>
          <w:sz w:val="24"/>
          <w:szCs w:val="24"/>
        </w:rPr>
      </w:pPr>
      <w:r w:rsidRPr="00F91D58">
        <w:rPr>
          <w:rFonts w:ascii="宋体" w:eastAsia="宋体" w:hAnsi="宋体" w:cs="宋体"/>
          <w:kern w:val="0"/>
          <w:sz w:val="24"/>
          <w:szCs w:val="24"/>
        </w:rPr>
        <w:br/>
      </w:r>
      <w:r w:rsidRPr="00F91D58">
        <w:rPr>
          <w:rFonts w:ascii="宋体" w:eastAsia="宋体" w:hAnsi="宋体" w:cs="宋体" w:hint="eastAsia"/>
          <w:color w:val="000000"/>
          <w:spacing w:val="9"/>
          <w:kern w:val="0"/>
          <w:sz w:val="23"/>
          <w:szCs w:val="23"/>
        </w:rPr>
        <w:t>通过探索性研究得到下述形式理论：教师情感表演规则分为内隐性和外显性</w:t>
      </w:r>
      <w:r w:rsidRPr="00F91D58">
        <w:rPr>
          <w:rFonts w:ascii="宋体" w:eastAsia="宋体" w:hAnsi="宋体" w:cs="宋体" w:hint="eastAsia"/>
          <w:color w:val="000000"/>
          <w:spacing w:val="9"/>
          <w:kern w:val="0"/>
          <w:sz w:val="23"/>
          <w:szCs w:val="23"/>
        </w:rPr>
        <w:lastRenderedPageBreak/>
        <w:t>规则两大类型，两者恰似“道”与“器”的关系。其中，内隐性规则是规范教师情感发生的规则，是教师开展情感表演的基础和前提；外显性规则是规范教师情感行为和情感形象的规则，凸显情感表演的技术性。本研究建构了以“情感”为核心的类型学体系，兼顾到教师情感的各个方面。本研究的理论贡献是：首先，描述了教师情感表演过程的两条路径；其次，建构了能够反映各类情感表演规则之间关系的“冰山”模型。该模型能够较好地概括教师情感表演规则的全貌，诠释教师情感表演的内容。这不仅丰富了教师情感表演的相关理论，而且为理解七类情感表演规则类型提供了良好的框架。</w:t>
      </w:r>
      <w:r w:rsidRPr="00F91D58">
        <w:rPr>
          <w:rFonts w:ascii="宋体" w:eastAsia="宋体" w:hAnsi="宋体" w:cs="宋体"/>
          <w:kern w:val="0"/>
          <w:sz w:val="24"/>
          <w:szCs w:val="24"/>
        </w:rPr>
        <w:br/>
      </w:r>
    </w:p>
    <w:p w:rsidR="00F91D58" w:rsidRPr="00F91D58" w:rsidRDefault="00F91D58" w:rsidP="00F91D58">
      <w:pPr>
        <w:widowControl/>
        <w:jc w:val="left"/>
        <w:rPr>
          <w:rFonts w:ascii="宋体" w:eastAsia="宋体" w:hAnsi="宋体" w:cs="宋体"/>
          <w:kern w:val="0"/>
          <w:sz w:val="24"/>
          <w:szCs w:val="24"/>
        </w:rPr>
      </w:pPr>
      <w:r w:rsidRPr="00F91D58">
        <w:rPr>
          <w:rFonts w:ascii="宋体" w:eastAsia="宋体" w:hAnsi="宋体" w:cs="宋体"/>
          <w:kern w:val="0"/>
          <w:sz w:val="24"/>
          <w:szCs w:val="24"/>
        </w:rPr>
        <w:t>(二) 类型阐释</w:t>
      </w:r>
    </w:p>
    <w:p w:rsidR="00F91D58" w:rsidRPr="00F91D58" w:rsidRDefault="00F91D58" w:rsidP="00F91D58">
      <w:pPr>
        <w:widowControl/>
        <w:jc w:val="left"/>
        <w:rPr>
          <w:rFonts w:ascii="宋体" w:eastAsia="宋体" w:hAnsi="宋体" w:cs="宋体"/>
          <w:kern w:val="0"/>
          <w:sz w:val="24"/>
          <w:szCs w:val="24"/>
        </w:rPr>
      </w:pPr>
      <w:r w:rsidRPr="00F91D58">
        <w:rPr>
          <w:rFonts w:ascii="宋体" w:eastAsia="宋体" w:hAnsi="宋体" w:cs="宋体"/>
          <w:kern w:val="0"/>
          <w:sz w:val="24"/>
          <w:szCs w:val="24"/>
        </w:rPr>
        <w:br/>
      </w:r>
      <w:r w:rsidRPr="00F91D58">
        <w:rPr>
          <w:rFonts w:ascii="宋体" w:eastAsia="宋体" w:hAnsi="宋体" w:cs="宋体" w:hint="eastAsia"/>
          <w:color w:val="000000"/>
          <w:spacing w:val="9"/>
          <w:kern w:val="0"/>
          <w:sz w:val="23"/>
          <w:szCs w:val="23"/>
        </w:rPr>
        <w:t>类型学研究范式要求详细分析所划分的类型，以下按照从隐性到显性的顺序阐释七类情感表演规则的内涵与特点。</w:t>
      </w:r>
      <w:r w:rsidRPr="00F91D58">
        <w:rPr>
          <w:rFonts w:ascii="宋体" w:eastAsia="宋体" w:hAnsi="宋体" w:cs="宋体" w:hint="eastAsia"/>
          <w:color w:val="000000"/>
          <w:spacing w:val="9"/>
          <w:kern w:val="0"/>
          <w:sz w:val="23"/>
          <w:szCs w:val="23"/>
        </w:rPr>
        <w:br/>
      </w:r>
      <w:r w:rsidRPr="00F91D58">
        <w:rPr>
          <w:rFonts w:ascii="宋体" w:eastAsia="宋体" w:hAnsi="宋体" w:cs="宋体" w:hint="eastAsia"/>
          <w:color w:val="000000"/>
          <w:kern w:val="0"/>
          <w:sz w:val="23"/>
          <w:szCs w:val="23"/>
        </w:rPr>
        <w:t>1.情感认知规则</w:t>
      </w:r>
      <w:r w:rsidRPr="00F91D58">
        <w:rPr>
          <w:rFonts w:ascii="宋体" w:eastAsia="宋体" w:hAnsi="宋体" w:cs="宋体" w:hint="eastAsia"/>
          <w:color w:val="000000"/>
          <w:kern w:val="0"/>
          <w:sz w:val="23"/>
          <w:szCs w:val="23"/>
        </w:rPr>
        <w:br/>
      </w:r>
      <w:r w:rsidRPr="00F91D58">
        <w:rPr>
          <w:rFonts w:ascii="宋体" w:eastAsia="宋体" w:hAnsi="宋体" w:cs="宋体" w:hint="eastAsia"/>
          <w:color w:val="000000"/>
          <w:spacing w:val="9"/>
          <w:kern w:val="0"/>
          <w:sz w:val="23"/>
          <w:szCs w:val="23"/>
        </w:rPr>
        <w:t>情感认知规则要求教师理解学生的情感特征，习得情感处理方法，掌握情感表现知识，认识情感的教育意义。在情感认知上，熟悉学生的情感特征在政策中出现频率最高(N=20),表明教师情感表演要契合学生情感发展的年龄特征；习得情感处理方法是出现频率次高(N=8)的规则，要求教师学习诸如倾听、谈话、处理学生情感问题等方法，反映了教育政策对教师情感表演的实践性要求；掌握情感表现知识是政策中出现频率第三高(N=6)的规则，要求教师在教学过程中，以艺术的形式演绎教材中所蕴含的情感；认识情感的教育意义是出现频次最低(N=3)的规则，但却最具动机意义，认识情感之于学生的发展与健康成长的意义是保障教师实施情感表演的重要内在动机。</w:t>
      </w:r>
      <w:r w:rsidRPr="00F91D58">
        <w:rPr>
          <w:rFonts w:ascii="宋体" w:eastAsia="宋体" w:hAnsi="宋体" w:cs="宋体" w:hint="eastAsia"/>
          <w:color w:val="000000"/>
          <w:spacing w:val="9"/>
          <w:kern w:val="0"/>
          <w:sz w:val="23"/>
          <w:szCs w:val="23"/>
        </w:rPr>
        <w:br/>
      </w:r>
      <w:r w:rsidRPr="00F91D58">
        <w:rPr>
          <w:rFonts w:ascii="宋体" w:eastAsia="宋体" w:hAnsi="宋体" w:cs="宋体" w:hint="eastAsia"/>
          <w:color w:val="000000"/>
          <w:kern w:val="0"/>
          <w:sz w:val="23"/>
          <w:szCs w:val="23"/>
        </w:rPr>
        <w:t>2.情感体验规则</w:t>
      </w:r>
      <w:r w:rsidRPr="00F91D58">
        <w:rPr>
          <w:rFonts w:ascii="宋体" w:eastAsia="宋体" w:hAnsi="宋体" w:cs="宋体" w:hint="eastAsia"/>
          <w:color w:val="000000"/>
          <w:kern w:val="0"/>
          <w:sz w:val="23"/>
          <w:szCs w:val="23"/>
        </w:rPr>
        <w:br/>
      </w:r>
      <w:r w:rsidRPr="00F91D58">
        <w:rPr>
          <w:rFonts w:ascii="宋体" w:eastAsia="宋体" w:hAnsi="宋体" w:cs="宋体" w:hint="eastAsia"/>
          <w:color w:val="000000"/>
          <w:spacing w:val="9"/>
          <w:kern w:val="0"/>
          <w:sz w:val="23"/>
          <w:szCs w:val="23"/>
        </w:rPr>
        <w:t>教师的情感表演通常发生于情感体验之中，积极而合理的情感体验与情感态度是保障情感表演顺利进行的情感机制。统计发现，“职业情感体验”出现的频率最高(N=135),包括教师对教育的热爱之情、奉献之情等。“教学情感体验”出现的频率较低(N=7),主要分为师生互动情感体验与教学情感风格体验两个维度，前者要求教师获取与学生互动的真切情感体验，并汲取、积累情感经验；后者指引教师感受所教学段的教学情感风格。</w:t>
      </w:r>
      <w:r w:rsidRPr="00F91D58">
        <w:rPr>
          <w:rFonts w:ascii="宋体" w:eastAsia="宋体" w:hAnsi="宋体" w:cs="宋体" w:hint="eastAsia"/>
          <w:color w:val="000000"/>
          <w:spacing w:val="9"/>
          <w:kern w:val="0"/>
          <w:sz w:val="23"/>
          <w:szCs w:val="23"/>
        </w:rPr>
        <w:br/>
      </w:r>
      <w:r w:rsidRPr="00F91D58">
        <w:rPr>
          <w:rFonts w:ascii="宋体" w:eastAsia="宋体" w:hAnsi="宋体" w:cs="宋体" w:hint="eastAsia"/>
          <w:color w:val="000000"/>
          <w:kern w:val="0"/>
          <w:sz w:val="23"/>
          <w:szCs w:val="23"/>
        </w:rPr>
        <w:t>3.情感调节规则</w:t>
      </w:r>
      <w:r w:rsidRPr="00F91D58">
        <w:rPr>
          <w:rFonts w:ascii="宋体" w:eastAsia="宋体" w:hAnsi="宋体" w:cs="宋体" w:hint="eastAsia"/>
          <w:color w:val="000000"/>
          <w:kern w:val="0"/>
          <w:sz w:val="23"/>
          <w:szCs w:val="23"/>
        </w:rPr>
        <w:br/>
      </w:r>
      <w:r w:rsidRPr="00F91D58">
        <w:rPr>
          <w:rFonts w:ascii="宋体" w:eastAsia="宋体" w:hAnsi="宋体" w:cs="宋体" w:hint="eastAsia"/>
          <w:color w:val="000000"/>
          <w:spacing w:val="9"/>
          <w:kern w:val="0"/>
          <w:sz w:val="23"/>
          <w:szCs w:val="23"/>
        </w:rPr>
        <w:t>教师在消极情感体验状态下要呈现出符合规范的情感表演，使情感的强度、性质与教学情境相符合，就需要遵守情感调节规则。“情感调节规则”分为两个层面：一是情感行为调节规则，该规则出现的频率最高(N=22),属于情感调节的浅层规则；二是情感认知调节规则，此规则在政策中出现的频率较低(N=9),属于情感调节的深层规则，要求教师通过认知评价、自我评价等方式，改变情感体验，最终实现教师对自身情感行为的调节。</w:t>
      </w:r>
      <w:r w:rsidRPr="00F91D58">
        <w:rPr>
          <w:rFonts w:ascii="宋体" w:eastAsia="宋体" w:hAnsi="宋体" w:cs="宋体" w:hint="eastAsia"/>
          <w:color w:val="000000"/>
          <w:spacing w:val="9"/>
          <w:kern w:val="0"/>
          <w:sz w:val="23"/>
          <w:szCs w:val="23"/>
        </w:rPr>
        <w:br/>
      </w:r>
      <w:r w:rsidRPr="00F91D58">
        <w:rPr>
          <w:rFonts w:ascii="宋体" w:eastAsia="宋体" w:hAnsi="宋体" w:cs="宋体" w:hint="eastAsia"/>
          <w:color w:val="000000"/>
          <w:kern w:val="0"/>
          <w:sz w:val="23"/>
          <w:szCs w:val="23"/>
        </w:rPr>
        <w:t>4.情感修养规则</w:t>
      </w:r>
      <w:r w:rsidRPr="00F91D58">
        <w:rPr>
          <w:rFonts w:ascii="宋体" w:eastAsia="宋体" w:hAnsi="宋体" w:cs="宋体" w:hint="eastAsia"/>
          <w:color w:val="000000"/>
          <w:kern w:val="0"/>
          <w:sz w:val="23"/>
          <w:szCs w:val="23"/>
        </w:rPr>
        <w:br/>
      </w:r>
      <w:r w:rsidRPr="00F91D58">
        <w:rPr>
          <w:rFonts w:ascii="宋体" w:eastAsia="宋体" w:hAnsi="宋体" w:cs="宋体" w:hint="eastAsia"/>
          <w:color w:val="000000"/>
          <w:spacing w:val="9"/>
          <w:kern w:val="0"/>
          <w:sz w:val="23"/>
          <w:szCs w:val="23"/>
        </w:rPr>
        <w:t>情感修养规则是对教师情感的内在要求，有助于增强教师情感表演的胜任力。该规则可分为情感表达修养规则和道德情感修养规则。情感表达修养规则在政策中出现的频率最高(N=38),是教师情感的外在修养，要求教师涵养自身的情感表达，提升情感表现技能。道德情感修养在政策中出现的频率较低(N=19),是教师情感的内在修养，要求教师锤炼高尚的道德情操，加强师德师风的修养，使道德情感内化为自身的心理认同。</w:t>
      </w:r>
      <w:r w:rsidRPr="00F91D58">
        <w:rPr>
          <w:rFonts w:ascii="宋体" w:eastAsia="宋体" w:hAnsi="宋体" w:cs="宋体" w:hint="eastAsia"/>
          <w:color w:val="000000"/>
          <w:spacing w:val="9"/>
          <w:kern w:val="0"/>
          <w:sz w:val="23"/>
          <w:szCs w:val="23"/>
        </w:rPr>
        <w:br/>
      </w:r>
      <w:r w:rsidRPr="00F91D58">
        <w:rPr>
          <w:rFonts w:ascii="宋体" w:eastAsia="宋体" w:hAnsi="宋体" w:cs="宋体" w:hint="eastAsia"/>
          <w:color w:val="000000"/>
          <w:kern w:val="0"/>
          <w:sz w:val="23"/>
          <w:szCs w:val="23"/>
        </w:rPr>
        <w:lastRenderedPageBreak/>
        <w:t>5.情感素质规则</w:t>
      </w:r>
      <w:r w:rsidRPr="00F91D58">
        <w:rPr>
          <w:rFonts w:ascii="宋体" w:eastAsia="宋体" w:hAnsi="宋体" w:cs="宋体" w:hint="eastAsia"/>
          <w:color w:val="000000"/>
          <w:kern w:val="0"/>
          <w:sz w:val="23"/>
          <w:szCs w:val="23"/>
        </w:rPr>
        <w:br/>
      </w:r>
      <w:r w:rsidRPr="00F91D58">
        <w:rPr>
          <w:rFonts w:ascii="宋体" w:eastAsia="宋体" w:hAnsi="宋体" w:cs="宋体" w:hint="eastAsia"/>
          <w:color w:val="000000"/>
          <w:spacing w:val="9"/>
          <w:kern w:val="0"/>
          <w:sz w:val="23"/>
          <w:szCs w:val="23"/>
        </w:rPr>
        <w:t>情感表演需要教师付出大量的情感投入和情感劳动，承受较多的情感压力，因而教育政策要求教师遵守特定的情感素质规则，以提升教师自身的情感素质。情感素质规则分为情感心理素质规则和教育情感品质规则两个维度。情感心理素质规则在政策中出现的频率最高(N=45),要求教师具有爱心、责任心和较高的心理承受能力。教育情感品质规则在政策中出现的频率较低(N=37),要求教师具备教育情怀、道德情操等高尚的情感品质。因此，教育情感品质规则有助于保障教师具备良好的情感素养。</w:t>
      </w:r>
      <w:r w:rsidRPr="00F91D58">
        <w:rPr>
          <w:rFonts w:ascii="宋体" w:eastAsia="宋体" w:hAnsi="宋体" w:cs="宋体" w:hint="eastAsia"/>
          <w:color w:val="000000"/>
          <w:spacing w:val="9"/>
          <w:kern w:val="0"/>
          <w:sz w:val="23"/>
          <w:szCs w:val="23"/>
        </w:rPr>
        <w:br/>
      </w:r>
      <w:r w:rsidRPr="00F91D58">
        <w:rPr>
          <w:rFonts w:ascii="宋体" w:eastAsia="宋体" w:hAnsi="宋体" w:cs="宋体" w:hint="eastAsia"/>
          <w:color w:val="000000"/>
          <w:kern w:val="0"/>
          <w:sz w:val="23"/>
          <w:szCs w:val="23"/>
        </w:rPr>
        <w:t>6.情感行为规则</w:t>
      </w:r>
      <w:r w:rsidRPr="00F91D58">
        <w:rPr>
          <w:rFonts w:ascii="宋体" w:eastAsia="宋体" w:hAnsi="宋体" w:cs="宋体" w:hint="eastAsia"/>
          <w:color w:val="000000"/>
          <w:kern w:val="0"/>
          <w:sz w:val="23"/>
          <w:szCs w:val="23"/>
        </w:rPr>
        <w:br/>
      </w:r>
      <w:r w:rsidRPr="00F91D58">
        <w:rPr>
          <w:rFonts w:ascii="宋体" w:eastAsia="宋体" w:hAnsi="宋体" w:cs="宋体" w:hint="eastAsia"/>
          <w:color w:val="000000"/>
          <w:spacing w:val="9"/>
          <w:kern w:val="0"/>
          <w:sz w:val="23"/>
          <w:szCs w:val="23"/>
        </w:rPr>
        <w:t>符合规范的情感体验不一定会呈现出恰当的情感行为，“在炽烈的教学情感之下，也可能做出愚蠢和卑劣的教学行为”。</w:t>
      </w:r>
      <w:r w:rsidRPr="00F91D58">
        <w:rPr>
          <w:rFonts w:ascii="宋体" w:eastAsia="宋体" w:hAnsi="宋体" w:cs="宋体" w:hint="eastAsia"/>
          <w:color w:val="000000"/>
          <w:spacing w:val="9"/>
          <w:kern w:val="0"/>
          <w:sz w:val="23"/>
          <w:szCs w:val="23"/>
          <w:vertAlign w:val="superscript"/>
        </w:rPr>
        <w:t>[26]</w:t>
      </w:r>
      <w:r w:rsidRPr="00F91D58">
        <w:rPr>
          <w:rFonts w:ascii="宋体" w:eastAsia="宋体" w:hAnsi="宋体" w:cs="宋体" w:hint="eastAsia"/>
          <w:color w:val="000000"/>
          <w:spacing w:val="9"/>
          <w:kern w:val="0"/>
          <w:sz w:val="23"/>
          <w:szCs w:val="23"/>
        </w:rPr>
        <w:t>这从反面凸显了情感行为规则的重要性。情感行为规则具有行为导向功能。禁止性规则在政策中出现的频率最低(N=54),通常冠以“严禁”“不得”“禁止”等字眼，属于强制性规则。倡导性规则在政策中出现的频率最高(N=144),通常伴随“引导”“激励”“倡导”等字眼。命令性规则是出现频率次高(N=135)的规则，是教师必须</w:t>
      </w:r>
      <w:proofErr w:type="gramStart"/>
      <w:r w:rsidRPr="00F91D58">
        <w:rPr>
          <w:rFonts w:ascii="宋体" w:eastAsia="宋体" w:hAnsi="宋体" w:cs="宋体" w:hint="eastAsia"/>
          <w:color w:val="000000"/>
          <w:spacing w:val="9"/>
          <w:kern w:val="0"/>
          <w:sz w:val="23"/>
          <w:szCs w:val="23"/>
        </w:rPr>
        <w:t>作出</w:t>
      </w:r>
      <w:proofErr w:type="gramEnd"/>
      <w:r w:rsidRPr="00F91D58">
        <w:rPr>
          <w:rFonts w:ascii="宋体" w:eastAsia="宋体" w:hAnsi="宋体" w:cs="宋体" w:hint="eastAsia"/>
          <w:color w:val="000000"/>
          <w:spacing w:val="9"/>
          <w:kern w:val="0"/>
          <w:sz w:val="23"/>
          <w:szCs w:val="23"/>
        </w:rPr>
        <w:t>的情感行为的规则。</w:t>
      </w:r>
      <w:r w:rsidRPr="00F91D58">
        <w:rPr>
          <w:rFonts w:ascii="宋体" w:eastAsia="宋体" w:hAnsi="宋体" w:cs="宋体" w:hint="eastAsia"/>
          <w:color w:val="000000"/>
          <w:spacing w:val="9"/>
          <w:kern w:val="0"/>
          <w:sz w:val="23"/>
          <w:szCs w:val="23"/>
        </w:rPr>
        <w:br/>
      </w:r>
      <w:r w:rsidRPr="00F91D58">
        <w:rPr>
          <w:rFonts w:ascii="宋体" w:eastAsia="宋体" w:hAnsi="宋体" w:cs="宋体" w:hint="eastAsia"/>
          <w:color w:val="000000"/>
          <w:kern w:val="0"/>
          <w:sz w:val="23"/>
          <w:szCs w:val="23"/>
        </w:rPr>
        <w:t>7.情感形象规则</w:t>
      </w:r>
      <w:r w:rsidRPr="00F91D58">
        <w:rPr>
          <w:rFonts w:ascii="宋体" w:eastAsia="宋体" w:hAnsi="宋体" w:cs="宋体" w:hint="eastAsia"/>
          <w:color w:val="000000"/>
          <w:kern w:val="0"/>
          <w:sz w:val="23"/>
          <w:szCs w:val="23"/>
        </w:rPr>
        <w:br/>
      </w:r>
      <w:r w:rsidRPr="00F91D58">
        <w:rPr>
          <w:rFonts w:ascii="宋体" w:eastAsia="宋体" w:hAnsi="宋体" w:cs="宋体" w:hint="eastAsia"/>
          <w:color w:val="000000"/>
          <w:spacing w:val="9"/>
          <w:kern w:val="0"/>
          <w:sz w:val="23"/>
          <w:szCs w:val="23"/>
        </w:rPr>
        <w:t>教师情感表演必然会给学生、家长等社会群体留下某种情感印象，然而这种情感印象是否具有专业性和合理性，就需要情感形象规则的规范与约束。情感形象规则是指引教师营造和维持社会普遍认同的专业情感形象，进行良好的印象管理的重要原则。它分为职业形象规则和职业气质规则。职业形象规则在教育政策中出现的频率最高(N=35),要求教师维持阳光、乐观和热情的职业形象。职业气质规则在政策中出现的频率较低(N=4),要求教师具有严谨、持重的特有气质。</w:t>
      </w:r>
      <w:r w:rsidRPr="00F91D58">
        <w:rPr>
          <w:rFonts w:ascii="宋体" w:eastAsia="宋体" w:hAnsi="宋体" w:cs="宋体"/>
          <w:kern w:val="0"/>
          <w:sz w:val="24"/>
          <w:szCs w:val="24"/>
        </w:rPr>
        <w:br/>
      </w:r>
    </w:p>
    <w:p w:rsidR="00F91D58" w:rsidRPr="00F91D58" w:rsidRDefault="00F91D58" w:rsidP="00F91D58">
      <w:pPr>
        <w:widowControl/>
        <w:jc w:val="left"/>
        <w:rPr>
          <w:rFonts w:ascii="宋体" w:eastAsia="宋体" w:hAnsi="宋体" w:cs="宋体"/>
          <w:kern w:val="0"/>
          <w:sz w:val="24"/>
          <w:szCs w:val="24"/>
        </w:rPr>
      </w:pPr>
      <w:r w:rsidRPr="00F91D58">
        <w:rPr>
          <w:rFonts w:ascii="宋体" w:eastAsia="宋体" w:hAnsi="宋体" w:cs="宋体"/>
          <w:b/>
          <w:bCs/>
          <w:kern w:val="0"/>
          <w:sz w:val="24"/>
          <w:szCs w:val="24"/>
        </w:rPr>
        <w:t>五、实践启示</w:t>
      </w:r>
    </w:p>
    <w:p w:rsidR="00F91D58" w:rsidRPr="00F91D58" w:rsidRDefault="00F91D58" w:rsidP="00F91D58">
      <w:pPr>
        <w:widowControl/>
        <w:jc w:val="left"/>
        <w:rPr>
          <w:rFonts w:ascii="宋体" w:eastAsia="宋体" w:hAnsi="宋体" w:cs="宋体"/>
          <w:kern w:val="0"/>
          <w:sz w:val="24"/>
          <w:szCs w:val="24"/>
        </w:rPr>
      </w:pPr>
      <w:r w:rsidRPr="00F91D58">
        <w:rPr>
          <w:rFonts w:ascii="宋体" w:eastAsia="宋体" w:hAnsi="宋体" w:cs="宋体"/>
          <w:kern w:val="0"/>
          <w:sz w:val="24"/>
          <w:szCs w:val="24"/>
        </w:rPr>
        <w:br/>
      </w:r>
      <w:r w:rsidRPr="00F91D58">
        <w:rPr>
          <w:rFonts w:ascii="宋体" w:eastAsia="宋体" w:hAnsi="宋体" w:cs="宋体" w:hint="eastAsia"/>
          <w:color w:val="000000"/>
          <w:spacing w:val="9"/>
          <w:kern w:val="0"/>
          <w:sz w:val="23"/>
          <w:szCs w:val="23"/>
        </w:rPr>
        <w:t>教师情感表演规则的类型学研究有助于把脉教师情感出现的问题，基于现实中教师情感表演出现的问题，可以从国家、社会、教师等方面提供实践指导。</w:t>
      </w:r>
      <w:r w:rsidRPr="00F91D58">
        <w:rPr>
          <w:rFonts w:ascii="宋体" w:eastAsia="宋体" w:hAnsi="宋体" w:cs="宋体"/>
          <w:kern w:val="0"/>
          <w:sz w:val="24"/>
          <w:szCs w:val="24"/>
        </w:rPr>
        <w:br/>
      </w:r>
    </w:p>
    <w:p w:rsidR="00F91D58" w:rsidRPr="00F91D58" w:rsidRDefault="00F91D58" w:rsidP="00F91D58">
      <w:pPr>
        <w:widowControl/>
        <w:jc w:val="left"/>
        <w:rPr>
          <w:rFonts w:ascii="宋体" w:eastAsia="宋体" w:hAnsi="宋体" w:cs="宋体"/>
          <w:kern w:val="0"/>
          <w:sz w:val="24"/>
          <w:szCs w:val="24"/>
        </w:rPr>
      </w:pPr>
      <w:r w:rsidRPr="00F91D58">
        <w:rPr>
          <w:rFonts w:ascii="宋体" w:eastAsia="宋体" w:hAnsi="宋体" w:cs="宋体"/>
          <w:kern w:val="0"/>
          <w:sz w:val="24"/>
          <w:szCs w:val="24"/>
        </w:rPr>
        <w:t>(</w:t>
      </w:r>
      <w:proofErr w:type="gramStart"/>
      <w:r w:rsidRPr="00F91D58">
        <w:rPr>
          <w:rFonts w:ascii="宋体" w:eastAsia="宋体" w:hAnsi="宋体" w:cs="宋体"/>
          <w:kern w:val="0"/>
          <w:sz w:val="24"/>
          <w:szCs w:val="24"/>
        </w:rPr>
        <w:t>一</w:t>
      </w:r>
      <w:proofErr w:type="gramEnd"/>
      <w:r w:rsidRPr="00F91D58">
        <w:rPr>
          <w:rFonts w:ascii="宋体" w:eastAsia="宋体" w:hAnsi="宋体" w:cs="宋体"/>
          <w:kern w:val="0"/>
          <w:sz w:val="24"/>
          <w:szCs w:val="24"/>
        </w:rPr>
        <w:t>)国家层面：出台教师情感规范政策，</w:t>
      </w:r>
      <w:proofErr w:type="gramStart"/>
      <w:r w:rsidRPr="00F91D58">
        <w:rPr>
          <w:rFonts w:ascii="宋体" w:eastAsia="宋体" w:hAnsi="宋体" w:cs="宋体"/>
          <w:kern w:val="0"/>
          <w:sz w:val="24"/>
          <w:szCs w:val="24"/>
        </w:rPr>
        <w:t>遴选适教乐教</w:t>
      </w:r>
      <w:proofErr w:type="gramEnd"/>
      <w:r w:rsidRPr="00F91D58">
        <w:rPr>
          <w:rFonts w:ascii="宋体" w:eastAsia="宋体" w:hAnsi="宋体" w:cs="宋体"/>
          <w:kern w:val="0"/>
          <w:sz w:val="24"/>
          <w:szCs w:val="24"/>
        </w:rPr>
        <w:t>人才</w:t>
      </w:r>
    </w:p>
    <w:p w:rsidR="00F91D58" w:rsidRPr="00F91D58" w:rsidRDefault="00F91D58" w:rsidP="00F91D58">
      <w:pPr>
        <w:widowControl/>
        <w:jc w:val="left"/>
        <w:rPr>
          <w:rFonts w:ascii="宋体" w:eastAsia="宋体" w:hAnsi="宋体" w:cs="宋体"/>
          <w:kern w:val="0"/>
          <w:sz w:val="24"/>
          <w:szCs w:val="24"/>
        </w:rPr>
      </w:pPr>
      <w:r w:rsidRPr="00F91D58">
        <w:rPr>
          <w:rFonts w:ascii="宋体" w:eastAsia="宋体" w:hAnsi="宋体" w:cs="宋体"/>
          <w:kern w:val="0"/>
          <w:sz w:val="24"/>
          <w:szCs w:val="24"/>
        </w:rPr>
        <w:br/>
      </w:r>
      <w:r w:rsidRPr="00F91D58">
        <w:rPr>
          <w:rFonts w:ascii="宋体" w:eastAsia="宋体" w:hAnsi="宋体" w:cs="宋体" w:hint="eastAsia"/>
          <w:color w:val="000000"/>
          <w:spacing w:val="9"/>
          <w:kern w:val="0"/>
          <w:sz w:val="23"/>
          <w:szCs w:val="23"/>
        </w:rPr>
        <w:t>当前的教师情感表演规则分散于各类教育政策中，并将之归于师德、理念、态度等范畴，并未凸显教师的情感维度。所以，国家应当制定和出台专门性的教师情感表演规则政策，给予教师切实可行的指导。首先，政策应当具有全面性，不仅要包括教师情感素质、情感修养方面，还要倡导教师炽热的职业情感、教学情感等情感体验，加强教师在情感认知、情感调节、情感行为和情感形象等方面的规范。其次，政策应当具有系统性，加强不同情感表演规则之间的联系，体现不同规则之间的逻辑性，全面发挥规则的整体效用。最后，政策应当具有保障性，教师对情感表演规则的遵守在很大程度上依赖于教师所处的工作环境，如果教师行政性事务过多，承受的压力过大，那么很难保证教师能够切实履行情感表演规则，因此，政策应当为维护教师良好的情感状态提供保障性措施。</w:t>
      </w:r>
      <w:r w:rsidRPr="00F91D58">
        <w:rPr>
          <w:rFonts w:ascii="宋体" w:eastAsia="宋体" w:hAnsi="宋体" w:cs="宋体" w:hint="eastAsia"/>
          <w:color w:val="000000"/>
          <w:spacing w:val="9"/>
          <w:kern w:val="0"/>
          <w:sz w:val="23"/>
          <w:szCs w:val="23"/>
        </w:rPr>
        <w:br/>
        <w:t>教师是一项高密度人际交往的劳心职业，教师应当具备较高的情感素质和情</w:t>
      </w:r>
      <w:r w:rsidRPr="00F91D58">
        <w:rPr>
          <w:rFonts w:ascii="宋体" w:eastAsia="宋体" w:hAnsi="宋体" w:cs="宋体" w:hint="eastAsia"/>
          <w:color w:val="000000"/>
          <w:spacing w:val="9"/>
          <w:kern w:val="0"/>
          <w:sz w:val="23"/>
          <w:szCs w:val="23"/>
        </w:rPr>
        <w:lastRenderedPageBreak/>
        <w:t>感修养。其中，保证教师队伍具有较高情感素质的关键举措之一就在于教师选聘方面。当前的教师选聘包括教师资格证考试、教师</w:t>
      </w:r>
      <w:proofErr w:type="gramStart"/>
      <w:r w:rsidRPr="00F91D58">
        <w:rPr>
          <w:rFonts w:ascii="宋体" w:eastAsia="宋体" w:hAnsi="宋体" w:cs="宋体" w:hint="eastAsia"/>
          <w:color w:val="000000"/>
          <w:spacing w:val="9"/>
          <w:kern w:val="0"/>
          <w:sz w:val="23"/>
          <w:szCs w:val="23"/>
        </w:rPr>
        <w:t>编考试</w:t>
      </w:r>
      <w:proofErr w:type="gramEnd"/>
      <w:r w:rsidRPr="00F91D58">
        <w:rPr>
          <w:rFonts w:ascii="宋体" w:eastAsia="宋体" w:hAnsi="宋体" w:cs="宋体" w:hint="eastAsia"/>
          <w:color w:val="000000"/>
          <w:spacing w:val="9"/>
          <w:kern w:val="0"/>
          <w:sz w:val="23"/>
          <w:szCs w:val="23"/>
        </w:rPr>
        <w:t>等，大多偏向教师知识、技能方面，较少对教师情感进行全面的考察，以至于将很多性格孤僻、脾气暴躁等存在心理和个性缺陷的人招入到教师队伍中，降低整体教师队伍的情感素质。因此，在国家层面，应当出台相应的教师情感方面的选聘、招录规则；在教师招聘中，应充分考察应聘者是否热爱学生、热爱教育事业，是否具有较强的情感调节能力、心理素质，确保</w:t>
      </w:r>
      <w:proofErr w:type="gramStart"/>
      <w:r w:rsidRPr="00F91D58">
        <w:rPr>
          <w:rFonts w:ascii="宋体" w:eastAsia="宋体" w:hAnsi="宋体" w:cs="宋体" w:hint="eastAsia"/>
          <w:color w:val="000000"/>
          <w:spacing w:val="9"/>
          <w:kern w:val="0"/>
          <w:sz w:val="23"/>
          <w:szCs w:val="23"/>
        </w:rPr>
        <w:t>将适教</w:t>
      </w:r>
      <w:proofErr w:type="gramEnd"/>
      <w:r w:rsidRPr="00F91D58">
        <w:rPr>
          <w:rFonts w:ascii="宋体" w:eastAsia="宋体" w:hAnsi="宋体" w:cs="宋体" w:hint="eastAsia"/>
          <w:color w:val="000000"/>
          <w:spacing w:val="9"/>
          <w:kern w:val="0"/>
          <w:sz w:val="23"/>
          <w:szCs w:val="23"/>
        </w:rPr>
        <w:t>、乐教的人才招</w:t>
      </w:r>
      <w:proofErr w:type="gramStart"/>
      <w:r w:rsidRPr="00F91D58">
        <w:rPr>
          <w:rFonts w:ascii="宋体" w:eastAsia="宋体" w:hAnsi="宋体" w:cs="宋体" w:hint="eastAsia"/>
          <w:color w:val="000000"/>
          <w:spacing w:val="9"/>
          <w:kern w:val="0"/>
          <w:sz w:val="23"/>
          <w:szCs w:val="23"/>
        </w:rPr>
        <w:t>入教师</w:t>
      </w:r>
      <w:proofErr w:type="gramEnd"/>
      <w:r w:rsidRPr="00F91D58">
        <w:rPr>
          <w:rFonts w:ascii="宋体" w:eastAsia="宋体" w:hAnsi="宋体" w:cs="宋体" w:hint="eastAsia"/>
          <w:color w:val="000000"/>
          <w:spacing w:val="9"/>
          <w:kern w:val="0"/>
          <w:sz w:val="23"/>
          <w:szCs w:val="23"/>
        </w:rPr>
        <w:t>队伍中来。</w:t>
      </w:r>
      <w:r w:rsidRPr="00F91D58">
        <w:rPr>
          <w:rFonts w:ascii="宋体" w:eastAsia="宋体" w:hAnsi="宋体" w:cs="宋体"/>
          <w:kern w:val="0"/>
          <w:sz w:val="24"/>
          <w:szCs w:val="24"/>
        </w:rPr>
        <w:br/>
      </w:r>
    </w:p>
    <w:p w:rsidR="00F91D58" w:rsidRPr="00F91D58" w:rsidRDefault="00F91D58" w:rsidP="00F91D58">
      <w:pPr>
        <w:widowControl/>
        <w:jc w:val="left"/>
        <w:rPr>
          <w:rFonts w:ascii="宋体" w:eastAsia="宋体" w:hAnsi="宋体" w:cs="宋体"/>
          <w:kern w:val="0"/>
          <w:sz w:val="24"/>
          <w:szCs w:val="24"/>
        </w:rPr>
      </w:pPr>
      <w:r w:rsidRPr="00F91D58">
        <w:rPr>
          <w:rFonts w:ascii="宋体" w:eastAsia="宋体" w:hAnsi="宋体" w:cs="宋体"/>
          <w:kern w:val="0"/>
          <w:sz w:val="24"/>
          <w:szCs w:val="24"/>
        </w:rPr>
        <w:t>(二) 社会层面：减轻教师负担，营造尊师重教的环境</w:t>
      </w:r>
    </w:p>
    <w:p w:rsidR="00F91D58" w:rsidRPr="00F91D58" w:rsidRDefault="00F91D58" w:rsidP="00F91D58">
      <w:pPr>
        <w:widowControl/>
        <w:jc w:val="left"/>
        <w:rPr>
          <w:rFonts w:ascii="宋体" w:eastAsia="宋体" w:hAnsi="宋体" w:cs="宋体"/>
          <w:kern w:val="0"/>
          <w:sz w:val="24"/>
          <w:szCs w:val="24"/>
        </w:rPr>
      </w:pPr>
      <w:r w:rsidRPr="00F91D58">
        <w:rPr>
          <w:rFonts w:ascii="宋体" w:eastAsia="宋体" w:hAnsi="宋体" w:cs="宋体"/>
          <w:kern w:val="0"/>
          <w:sz w:val="24"/>
          <w:szCs w:val="24"/>
        </w:rPr>
        <w:br/>
      </w:r>
      <w:r w:rsidRPr="00F91D58">
        <w:rPr>
          <w:rFonts w:ascii="宋体" w:eastAsia="宋体" w:hAnsi="宋体" w:cs="宋体" w:hint="eastAsia"/>
          <w:color w:val="000000"/>
          <w:spacing w:val="9"/>
          <w:kern w:val="0"/>
          <w:sz w:val="23"/>
          <w:szCs w:val="23"/>
        </w:rPr>
        <w:t>教师情感表演的异化并非仅由教师个人造成，而是受到结构性因素的影响。沉重的工作负担是影响教师正常情感表演的关键性因素，会成为教师消极情感的诱发因素，扰乱教师恰当的情感体验，消解教师积极的职业情感，引发教师对教育教学工作的厌烦和倦怠。“倦怠的教师容易对学生失去耐心和爱心，情绪波动大，在逆境中容易焦躁。”</w:t>
      </w:r>
      <w:r w:rsidRPr="00F91D58">
        <w:rPr>
          <w:rFonts w:ascii="宋体" w:eastAsia="宋体" w:hAnsi="宋体" w:cs="宋体" w:hint="eastAsia"/>
          <w:color w:val="000000"/>
          <w:spacing w:val="9"/>
          <w:kern w:val="0"/>
          <w:sz w:val="23"/>
          <w:szCs w:val="23"/>
          <w:vertAlign w:val="superscript"/>
        </w:rPr>
        <w:t>[27]</w:t>
      </w:r>
      <w:r w:rsidRPr="00F91D58">
        <w:rPr>
          <w:rFonts w:ascii="宋体" w:eastAsia="宋体" w:hAnsi="宋体" w:cs="宋体" w:hint="eastAsia"/>
          <w:color w:val="000000"/>
          <w:spacing w:val="9"/>
          <w:kern w:val="0"/>
          <w:sz w:val="23"/>
          <w:szCs w:val="23"/>
        </w:rPr>
        <w:t>这里所涉及的情感表演规则主要是教师的情感体验规则，该规则对于教师而言具有被动性。教师积极的情感体验不仅需要教师自觉营造，更受外界因素的影响，因此，应当为教师积极的情感体验创造条件，社会、学校都要切实减轻教师的负担。营造尊师重教的良好心理环境，有助于教师获得符合规则的积极情感体验，从而激发教学热情，更好地提升教育教学质量。</w:t>
      </w:r>
      <w:r w:rsidRPr="00F91D58">
        <w:rPr>
          <w:rFonts w:ascii="宋体" w:eastAsia="宋体" w:hAnsi="宋体" w:cs="宋体"/>
          <w:kern w:val="0"/>
          <w:sz w:val="24"/>
          <w:szCs w:val="24"/>
        </w:rPr>
        <w:br/>
      </w:r>
    </w:p>
    <w:p w:rsidR="00F91D58" w:rsidRPr="00F91D58" w:rsidRDefault="00F91D58" w:rsidP="00F91D58">
      <w:pPr>
        <w:widowControl/>
        <w:jc w:val="left"/>
        <w:rPr>
          <w:rFonts w:ascii="宋体" w:eastAsia="宋体" w:hAnsi="宋体" w:cs="宋体"/>
          <w:kern w:val="0"/>
          <w:sz w:val="24"/>
          <w:szCs w:val="24"/>
        </w:rPr>
      </w:pPr>
      <w:r w:rsidRPr="00F91D58">
        <w:rPr>
          <w:rFonts w:ascii="宋体" w:eastAsia="宋体" w:hAnsi="宋体" w:cs="宋体"/>
          <w:kern w:val="0"/>
          <w:sz w:val="24"/>
          <w:szCs w:val="24"/>
        </w:rPr>
        <w:t>(三)教师层面：加强情感修养，增强情感认知</w:t>
      </w:r>
    </w:p>
    <w:p w:rsidR="00F91D58" w:rsidRPr="00F91D58" w:rsidRDefault="00F91D58" w:rsidP="00F91D58">
      <w:pPr>
        <w:widowControl/>
        <w:jc w:val="left"/>
        <w:rPr>
          <w:rFonts w:ascii="宋体" w:eastAsia="宋体" w:hAnsi="宋体" w:cs="宋体"/>
          <w:kern w:val="0"/>
          <w:sz w:val="24"/>
          <w:szCs w:val="24"/>
        </w:rPr>
      </w:pPr>
      <w:r w:rsidRPr="00F91D58">
        <w:rPr>
          <w:rFonts w:ascii="宋体" w:eastAsia="宋体" w:hAnsi="宋体" w:cs="宋体"/>
          <w:kern w:val="0"/>
          <w:sz w:val="24"/>
          <w:szCs w:val="24"/>
        </w:rPr>
        <w:br/>
      </w:r>
      <w:r w:rsidRPr="00F91D58">
        <w:rPr>
          <w:rFonts w:ascii="宋体" w:eastAsia="宋体" w:hAnsi="宋体" w:cs="宋体" w:hint="eastAsia"/>
          <w:color w:val="000000"/>
          <w:spacing w:val="9"/>
          <w:kern w:val="0"/>
          <w:sz w:val="23"/>
          <w:szCs w:val="23"/>
        </w:rPr>
        <w:t>现实教育中的“虐童”“侮生”现象大多是由教师的情感问题引发的，意味着教师情感表演过程中的修养和行为层面出现了问题。学界通常将其归于违背专业伦理的行为，</w:t>
      </w:r>
      <w:r w:rsidRPr="00F91D58">
        <w:rPr>
          <w:rFonts w:ascii="宋体" w:eastAsia="宋体" w:hAnsi="宋体" w:cs="宋体" w:hint="eastAsia"/>
          <w:color w:val="000000"/>
          <w:spacing w:val="9"/>
          <w:kern w:val="0"/>
          <w:sz w:val="23"/>
          <w:szCs w:val="23"/>
          <w:vertAlign w:val="superscript"/>
        </w:rPr>
        <w:t>[28]</w:t>
      </w:r>
      <w:r w:rsidRPr="00F91D58">
        <w:rPr>
          <w:rFonts w:ascii="宋体" w:eastAsia="宋体" w:hAnsi="宋体" w:cs="宋体" w:hint="eastAsia"/>
          <w:color w:val="000000"/>
          <w:spacing w:val="9"/>
          <w:kern w:val="0"/>
          <w:sz w:val="23"/>
          <w:szCs w:val="23"/>
        </w:rPr>
        <w:t>仅从加强教师专业伦理建设的角度入手，提出的对策较为空泛，很难“对症下药”。有些教师情绪复杂多变，自我控制能力差，个性修养欠缺，情感调节能力不足。因而，师生关系问题本质上是情感问题。采用情感表演规则的类型学体系透视这一现象可以发现，有些教师明显违背了情感修养规则、情感调节规则和情感行为规则，同时也反映了其情感素质的低下，情感认知的匮乏。因此，教师要针对自己情感出现的问题，自觉加强情感修养，修养身心，克服暴躁的行为倾向。</w:t>
      </w:r>
      <w:r w:rsidRPr="00F91D58">
        <w:rPr>
          <w:rFonts w:ascii="宋体" w:eastAsia="宋体" w:hAnsi="宋体" w:cs="宋体" w:hint="eastAsia"/>
          <w:color w:val="000000"/>
          <w:spacing w:val="9"/>
          <w:kern w:val="0"/>
          <w:sz w:val="23"/>
          <w:szCs w:val="23"/>
        </w:rPr>
        <w:br/>
        <w:t>教师情感表演的异化源于错误的认识论根源，对某些违背情感规则的情感行为持正面看法，导致情感经验的固化。因此，教师要突破固化的具有缺陷的情感经验，就要学习新的情感知识，斩断落后的认识论根源。教师要加强对学生情感发展特征的认知与学习，掌握促进学生身心健康发展的方法，改善教学手段，优化情感表达方式。教师还要树立情感规范意识，严格自律，规范自身行为。</w:t>
      </w:r>
    </w:p>
    <w:p w:rsidR="00F91D58" w:rsidRPr="00F91D58" w:rsidRDefault="00F91D58" w:rsidP="00F91D58">
      <w:pPr>
        <w:widowControl/>
        <w:shd w:val="clear" w:color="auto" w:fill="FFFFFF"/>
        <w:rPr>
          <w:rFonts w:ascii="Microsoft YaHei UI" w:eastAsia="Microsoft YaHei UI" w:hAnsi="Microsoft YaHei UI" w:cs="宋体"/>
          <w:color w:val="333333"/>
          <w:spacing w:val="8"/>
          <w:kern w:val="0"/>
          <w:sz w:val="26"/>
          <w:szCs w:val="26"/>
        </w:rPr>
      </w:pPr>
    </w:p>
    <w:p w:rsidR="00F91D58" w:rsidRPr="00F91D58" w:rsidRDefault="00F91D58" w:rsidP="00F91D58">
      <w:pPr>
        <w:widowControl/>
        <w:jc w:val="left"/>
        <w:rPr>
          <w:rFonts w:ascii="宋体" w:eastAsia="宋体" w:hAnsi="宋体" w:cs="宋体"/>
          <w:kern w:val="0"/>
          <w:sz w:val="24"/>
          <w:szCs w:val="24"/>
        </w:rPr>
      </w:pPr>
      <w:r w:rsidRPr="00F91D58">
        <w:rPr>
          <w:rFonts w:ascii="宋体" w:eastAsia="宋体" w:hAnsi="宋体" w:cs="宋体"/>
          <w:kern w:val="0"/>
          <w:sz w:val="24"/>
          <w:szCs w:val="24"/>
        </w:rPr>
        <w:br/>
      </w:r>
    </w:p>
    <w:p w:rsidR="00F91D58" w:rsidRPr="00F91D58" w:rsidRDefault="00F91D58" w:rsidP="00F91D58">
      <w:pPr>
        <w:widowControl/>
        <w:jc w:val="left"/>
        <w:rPr>
          <w:rFonts w:ascii="宋体" w:eastAsia="宋体" w:hAnsi="宋体" w:cs="宋体"/>
          <w:kern w:val="0"/>
          <w:sz w:val="24"/>
          <w:szCs w:val="24"/>
        </w:rPr>
      </w:pPr>
      <w:r w:rsidRPr="00F91D58">
        <w:rPr>
          <w:rFonts w:ascii="宋体" w:eastAsia="宋体" w:hAnsi="宋体" w:cs="宋体"/>
          <w:kern w:val="0"/>
          <w:sz w:val="23"/>
          <w:szCs w:val="23"/>
        </w:rPr>
        <w:t>向下滑动阅览</w:t>
      </w:r>
    </w:p>
    <w:p w:rsidR="00F91D58" w:rsidRPr="00F91D58" w:rsidRDefault="00F91D58" w:rsidP="00F91D58">
      <w:pPr>
        <w:widowControl/>
        <w:rPr>
          <w:rFonts w:ascii="宋体" w:eastAsia="宋体" w:hAnsi="宋体" w:cs="宋体"/>
          <w:kern w:val="0"/>
          <w:sz w:val="24"/>
          <w:szCs w:val="24"/>
        </w:rPr>
      </w:pPr>
      <w:r w:rsidRPr="00F91D58">
        <w:rPr>
          <w:rFonts w:ascii="宋体" w:eastAsia="宋体" w:hAnsi="宋体" w:cs="宋体"/>
          <w:kern w:val="0"/>
          <w:sz w:val="23"/>
          <w:szCs w:val="23"/>
        </w:rPr>
        <w:lastRenderedPageBreak/>
        <w:t>[参考文献]</w:t>
      </w:r>
    </w:p>
    <w:p w:rsidR="00F91D58" w:rsidRPr="00F91D58" w:rsidRDefault="00F91D58" w:rsidP="00F91D58">
      <w:pPr>
        <w:widowControl/>
        <w:rPr>
          <w:rFonts w:ascii="宋体" w:eastAsia="宋体" w:hAnsi="宋体" w:cs="宋体"/>
          <w:kern w:val="0"/>
          <w:sz w:val="24"/>
          <w:szCs w:val="24"/>
        </w:rPr>
      </w:pPr>
      <w:r w:rsidRPr="00F91D58">
        <w:rPr>
          <w:rFonts w:ascii="宋体" w:eastAsia="宋体" w:hAnsi="宋体" w:cs="宋体"/>
          <w:kern w:val="0"/>
          <w:sz w:val="23"/>
          <w:szCs w:val="23"/>
        </w:rPr>
        <w:t>[1]</w:t>
      </w:r>
      <w:proofErr w:type="gramStart"/>
      <w:r w:rsidRPr="00F91D58">
        <w:rPr>
          <w:rFonts w:ascii="宋体" w:eastAsia="宋体" w:hAnsi="宋体" w:cs="宋体"/>
          <w:kern w:val="0"/>
          <w:sz w:val="23"/>
          <w:szCs w:val="23"/>
        </w:rPr>
        <w:t>王吉康</w:t>
      </w:r>
      <w:proofErr w:type="gramEnd"/>
      <w:r w:rsidRPr="00F91D58">
        <w:rPr>
          <w:rFonts w:ascii="宋体" w:eastAsia="宋体" w:hAnsi="宋体" w:cs="宋体"/>
          <w:kern w:val="0"/>
          <w:sz w:val="23"/>
          <w:szCs w:val="23"/>
        </w:rPr>
        <w:t>.教师情感表演：内涵、特征及价值意蕴[J].当代教育与文化，2021,13(2):</w:t>
      </w:r>
      <w:proofErr w:type="gramStart"/>
      <w:r w:rsidRPr="00F91D58">
        <w:rPr>
          <w:rFonts w:ascii="宋体" w:eastAsia="宋体" w:hAnsi="宋体" w:cs="宋体"/>
          <w:kern w:val="0"/>
          <w:sz w:val="23"/>
          <w:szCs w:val="23"/>
        </w:rPr>
        <w:t>63-68.</w:t>
      </w:r>
      <w:proofErr w:type="gramEnd"/>
    </w:p>
    <w:p w:rsidR="00F91D58" w:rsidRPr="00F91D58" w:rsidRDefault="00F91D58" w:rsidP="00F91D58">
      <w:pPr>
        <w:widowControl/>
        <w:rPr>
          <w:rFonts w:ascii="宋体" w:eastAsia="宋体" w:hAnsi="宋体" w:cs="宋体"/>
          <w:kern w:val="0"/>
          <w:sz w:val="24"/>
          <w:szCs w:val="24"/>
        </w:rPr>
      </w:pPr>
      <w:r w:rsidRPr="00F91D58">
        <w:rPr>
          <w:rFonts w:ascii="宋体" w:eastAsia="宋体" w:hAnsi="宋体" w:cs="宋体"/>
          <w:kern w:val="0"/>
          <w:sz w:val="23"/>
          <w:szCs w:val="23"/>
        </w:rPr>
        <w:t>[2]</w:t>
      </w:r>
      <w:proofErr w:type="gramStart"/>
      <w:r w:rsidRPr="00F91D58">
        <w:rPr>
          <w:rFonts w:ascii="宋体" w:eastAsia="宋体" w:hAnsi="宋体" w:cs="宋体"/>
          <w:kern w:val="0"/>
          <w:sz w:val="23"/>
          <w:szCs w:val="23"/>
        </w:rPr>
        <w:t>林成堂</w:t>
      </w:r>
      <w:proofErr w:type="gramEnd"/>
      <w:r w:rsidRPr="00F91D58">
        <w:rPr>
          <w:rFonts w:ascii="宋体" w:eastAsia="宋体" w:hAnsi="宋体" w:cs="宋体"/>
          <w:kern w:val="0"/>
          <w:sz w:val="23"/>
          <w:szCs w:val="23"/>
        </w:rPr>
        <w:t>.教师的感情表演规则研究[D].上海：华东师范大学，2011.</w:t>
      </w:r>
    </w:p>
    <w:p w:rsidR="00F91D58" w:rsidRPr="00F91D58" w:rsidRDefault="00F91D58" w:rsidP="00F91D58">
      <w:pPr>
        <w:widowControl/>
        <w:rPr>
          <w:rFonts w:ascii="宋体" w:eastAsia="宋体" w:hAnsi="宋体" w:cs="宋体"/>
          <w:kern w:val="0"/>
          <w:sz w:val="24"/>
          <w:szCs w:val="24"/>
        </w:rPr>
      </w:pPr>
      <w:r w:rsidRPr="00F91D58">
        <w:rPr>
          <w:rFonts w:ascii="宋体" w:eastAsia="宋体" w:hAnsi="宋体" w:cs="宋体"/>
          <w:kern w:val="0"/>
          <w:sz w:val="23"/>
          <w:szCs w:val="23"/>
        </w:rPr>
        <w:t>[3]雷家彬.分类学与类型学：国外高校分类研究的两种范式[J].清华大学教育研究，2011,32(2):</w:t>
      </w:r>
      <w:proofErr w:type="gramStart"/>
      <w:r w:rsidRPr="00F91D58">
        <w:rPr>
          <w:rFonts w:ascii="宋体" w:eastAsia="宋体" w:hAnsi="宋体" w:cs="宋体"/>
          <w:kern w:val="0"/>
          <w:sz w:val="23"/>
          <w:szCs w:val="23"/>
        </w:rPr>
        <w:t>110-118,124.</w:t>
      </w:r>
      <w:proofErr w:type="gramEnd"/>
    </w:p>
    <w:p w:rsidR="00F91D58" w:rsidRPr="00F91D58" w:rsidRDefault="00F91D58" w:rsidP="00F91D58">
      <w:pPr>
        <w:widowControl/>
        <w:rPr>
          <w:rFonts w:ascii="宋体" w:eastAsia="宋体" w:hAnsi="宋体" w:cs="宋体"/>
          <w:kern w:val="0"/>
          <w:sz w:val="24"/>
          <w:szCs w:val="24"/>
        </w:rPr>
      </w:pPr>
      <w:r w:rsidRPr="00F91D58">
        <w:rPr>
          <w:rFonts w:ascii="宋体" w:eastAsia="宋体" w:hAnsi="宋体" w:cs="宋体"/>
          <w:kern w:val="0"/>
          <w:sz w:val="23"/>
          <w:szCs w:val="23"/>
        </w:rPr>
        <w:t>[4]陈向明.扎根理论的思路和方法[J].教育研究与实验，1999(4):</w:t>
      </w:r>
      <w:proofErr w:type="gramStart"/>
      <w:r w:rsidRPr="00F91D58">
        <w:rPr>
          <w:rFonts w:ascii="宋体" w:eastAsia="宋体" w:hAnsi="宋体" w:cs="宋体"/>
          <w:kern w:val="0"/>
          <w:sz w:val="23"/>
          <w:szCs w:val="23"/>
        </w:rPr>
        <w:t>3-5.</w:t>
      </w:r>
      <w:proofErr w:type="gramEnd"/>
    </w:p>
    <w:p w:rsidR="00F91D58" w:rsidRPr="00F91D58" w:rsidRDefault="00F91D58" w:rsidP="00F91D58">
      <w:pPr>
        <w:widowControl/>
        <w:rPr>
          <w:rFonts w:ascii="宋体" w:eastAsia="宋体" w:hAnsi="宋体" w:cs="宋体"/>
          <w:kern w:val="0"/>
          <w:sz w:val="24"/>
          <w:szCs w:val="24"/>
        </w:rPr>
      </w:pPr>
      <w:r w:rsidRPr="00F91D58">
        <w:rPr>
          <w:rFonts w:ascii="宋体" w:eastAsia="宋体" w:hAnsi="宋体" w:cs="宋体"/>
          <w:kern w:val="0"/>
          <w:sz w:val="23"/>
          <w:szCs w:val="23"/>
        </w:rPr>
        <w:t xml:space="preserve">[5]CHARMAZ </w:t>
      </w:r>
      <w:proofErr w:type="spellStart"/>
      <w:r w:rsidRPr="00F91D58">
        <w:rPr>
          <w:rFonts w:ascii="宋体" w:eastAsia="宋体" w:hAnsi="宋体" w:cs="宋体"/>
          <w:kern w:val="0"/>
          <w:sz w:val="23"/>
          <w:szCs w:val="23"/>
        </w:rPr>
        <w:t>K.Constructing</w:t>
      </w:r>
      <w:proofErr w:type="spellEnd"/>
      <w:r w:rsidRPr="00F91D58">
        <w:rPr>
          <w:rFonts w:ascii="宋体" w:eastAsia="宋体" w:hAnsi="宋体" w:cs="宋体"/>
          <w:kern w:val="0"/>
          <w:sz w:val="23"/>
          <w:szCs w:val="23"/>
        </w:rPr>
        <w:t xml:space="preserve"> Grounded </w:t>
      </w:r>
      <w:proofErr w:type="spellStart"/>
      <w:r w:rsidRPr="00F91D58">
        <w:rPr>
          <w:rFonts w:ascii="宋体" w:eastAsia="宋体" w:hAnsi="宋体" w:cs="宋体"/>
          <w:kern w:val="0"/>
          <w:sz w:val="23"/>
          <w:szCs w:val="23"/>
        </w:rPr>
        <w:t>Theory</w:t>
      </w:r>
      <w:proofErr w:type="gramStart"/>
      <w:r w:rsidRPr="00F91D58">
        <w:rPr>
          <w:rFonts w:ascii="宋体" w:eastAsia="宋体" w:hAnsi="宋体" w:cs="宋体"/>
          <w:kern w:val="0"/>
          <w:sz w:val="23"/>
          <w:szCs w:val="23"/>
        </w:rPr>
        <w:t>:A</w:t>
      </w:r>
      <w:proofErr w:type="spellEnd"/>
      <w:proofErr w:type="gramEnd"/>
      <w:r w:rsidRPr="00F91D58">
        <w:rPr>
          <w:rFonts w:ascii="宋体" w:eastAsia="宋体" w:hAnsi="宋体" w:cs="宋体"/>
          <w:kern w:val="0"/>
          <w:sz w:val="23"/>
          <w:szCs w:val="23"/>
        </w:rPr>
        <w:t xml:space="preserve"> Practical Guide through Qualitative Analysis[M].</w:t>
      </w:r>
      <w:proofErr w:type="spellStart"/>
      <w:r w:rsidRPr="00F91D58">
        <w:rPr>
          <w:rFonts w:ascii="宋体" w:eastAsia="宋体" w:hAnsi="宋体" w:cs="宋体"/>
          <w:kern w:val="0"/>
          <w:sz w:val="23"/>
          <w:szCs w:val="23"/>
        </w:rPr>
        <w:t>London:SAGE</w:t>
      </w:r>
      <w:proofErr w:type="spellEnd"/>
      <w:r w:rsidRPr="00F91D58">
        <w:rPr>
          <w:rFonts w:ascii="宋体" w:eastAsia="宋体" w:hAnsi="宋体" w:cs="宋体"/>
          <w:kern w:val="0"/>
          <w:sz w:val="23"/>
          <w:szCs w:val="23"/>
        </w:rPr>
        <w:t xml:space="preserve"> Publications Ltd, 2006: 37.</w:t>
      </w:r>
    </w:p>
    <w:p w:rsidR="00F91D58" w:rsidRPr="00F91D58" w:rsidRDefault="00F91D58" w:rsidP="00F91D58">
      <w:pPr>
        <w:widowControl/>
        <w:rPr>
          <w:rFonts w:ascii="宋体" w:eastAsia="宋体" w:hAnsi="宋体" w:cs="宋体"/>
          <w:kern w:val="0"/>
          <w:sz w:val="24"/>
          <w:szCs w:val="24"/>
        </w:rPr>
      </w:pPr>
      <w:r w:rsidRPr="00F91D58">
        <w:rPr>
          <w:rFonts w:ascii="宋体" w:eastAsia="宋体" w:hAnsi="宋体" w:cs="宋体"/>
          <w:kern w:val="0"/>
          <w:sz w:val="23"/>
          <w:szCs w:val="23"/>
        </w:rPr>
        <w:t>[6]王巍，吴其阳.高校思想政治理论课教师胜任力结构模型研究——基于扎根理论视角[J].教育学术月刊，2019(9):</w:t>
      </w:r>
      <w:proofErr w:type="gramStart"/>
      <w:r w:rsidRPr="00F91D58">
        <w:rPr>
          <w:rFonts w:ascii="宋体" w:eastAsia="宋体" w:hAnsi="宋体" w:cs="宋体"/>
          <w:kern w:val="0"/>
          <w:sz w:val="23"/>
          <w:szCs w:val="23"/>
        </w:rPr>
        <w:t>71-77.</w:t>
      </w:r>
      <w:proofErr w:type="gramEnd"/>
    </w:p>
    <w:p w:rsidR="00F91D58" w:rsidRPr="00F91D58" w:rsidRDefault="00F91D58" w:rsidP="00F91D58">
      <w:pPr>
        <w:widowControl/>
        <w:rPr>
          <w:rFonts w:ascii="宋体" w:eastAsia="宋体" w:hAnsi="宋体" w:cs="宋体"/>
          <w:kern w:val="0"/>
          <w:sz w:val="24"/>
          <w:szCs w:val="24"/>
        </w:rPr>
      </w:pPr>
      <w:r w:rsidRPr="00F91D58">
        <w:rPr>
          <w:rFonts w:ascii="宋体" w:eastAsia="宋体" w:hAnsi="宋体" w:cs="宋体"/>
          <w:kern w:val="0"/>
          <w:sz w:val="23"/>
          <w:szCs w:val="23"/>
        </w:rPr>
        <w:t>[7]中华人民共和国教师法(2009修正)[EB/OL].(2009-8-27)</w:t>
      </w:r>
      <w:proofErr w:type="gramStart"/>
      <w:r w:rsidRPr="00F91D58">
        <w:rPr>
          <w:rFonts w:ascii="宋体" w:eastAsia="宋体" w:hAnsi="宋体" w:cs="宋体"/>
          <w:kern w:val="0"/>
          <w:sz w:val="23"/>
          <w:szCs w:val="23"/>
        </w:rPr>
        <w:t>[2020-9-20].</w:t>
      </w:r>
      <w:proofErr w:type="gramEnd"/>
    </w:p>
    <w:p w:rsidR="00F91D58" w:rsidRPr="00F91D58" w:rsidRDefault="00F91D58" w:rsidP="00F91D58">
      <w:pPr>
        <w:widowControl/>
        <w:rPr>
          <w:rFonts w:ascii="宋体" w:eastAsia="宋体" w:hAnsi="宋体" w:cs="宋体"/>
          <w:kern w:val="0"/>
          <w:sz w:val="24"/>
          <w:szCs w:val="24"/>
        </w:rPr>
      </w:pPr>
      <w:r w:rsidRPr="00F91D58">
        <w:rPr>
          <w:rFonts w:ascii="宋体" w:eastAsia="宋体" w:hAnsi="宋体" w:cs="宋体"/>
          <w:kern w:val="0"/>
          <w:sz w:val="23"/>
          <w:szCs w:val="23"/>
        </w:rPr>
        <w:t>http://www.yw.gov.cn/art/2021/1/22/art_1229472031_59229215.html.</w:t>
      </w:r>
    </w:p>
    <w:p w:rsidR="00F91D58" w:rsidRPr="00F91D58" w:rsidRDefault="00F91D58" w:rsidP="00F91D58">
      <w:pPr>
        <w:widowControl/>
        <w:rPr>
          <w:rFonts w:ascii="宋体" w:eastAsia="宋体" w:hAnsi="宋体" w:cs="宋体"/>
          <w:kern w:val="0"/>
          <w:sz w:val="24"/>
          <w:szCs w:val="24"/>
        </w:rPr>
      </w:pPr>
      <w:r w:rsidRPr="00F91D58">
        <w:rPr>
          <w:rFonts w:ascii="宋体" w:eastAsia="宋体" w:hAnsi="宋体" w:cs="宋体"/>
          <w:kern w:val="0"/>
          <w:sz w:val="23"/>
          <w:szCs w:val="23"/>
        </w:rPr>
        <w:t>[8]中华人民共和国未成年人保护法(2012修订)[EB/OL].(2012-10-5)</w:t>
      </w:r>
      <w:proofErr w:type="gramStart"/>
      <w:r w:rsidRPr="00F91D58">
        <w:rPr>
          <w:rFonts w:ascii="宋体" w:eastAsia="宋体" w:hAnsi="宋体" w:cs="宋体"/>
          <w:kern w:val="0"/>
          <w:sz w:val="23"/>
          <w:szCs w:val="23"/>
        </w:rPr>
        <w:t>[2020-10-23].</w:t>
      </w:r>
      <w:proofErr w:type="gramEnd"/>
    </w:p>
    <w:p w:rsidR="00F91D58" w:rsidRPr="00F91D58" w:rsidRDefault="00F91D58" w:rsidP="00F91D58">
      <w:pPr>
        <w:widowControl/>
        <w:rPr>
          <w:rFonts w:ascii="宋体" w:eastAsia="宋体" w:hAnsi="宋体" w:cs="宋体"/>
          <w:kern w:val="0"/>
          <w:sz w:val="24"/>
          <w:szCs w:val="24"/>
        </w:rPr>
      </w:pPr>
      <w:r w:rsidRPr="00F91D58">
        <w:rPr>
          <w:rFonts w:ascii="宋体" w:eastAsia="宋体" w:hAnsi="宋体" w:cs="宋体"/>
          <w:kern w:val="0"/>
          <w:sz w:val="23"/>
          <w:szCs w:val="23"/>
        </w:rPr>
        <w:t>http://whhlyt.nx.gov.cn/content_t.jsp?id=44582.</w:t>
      </w:r>
    </w:p>
    <w:p w:rsidR="00F91D58" w:rsidRPr="00F91D58" w:rsidRDefault="00F91D58" w:rsidP="00F91D58">
      <w:pPr>
        <w:widowControl/>
        <w:rPr>
          <w:rFonts w:ascii="宋体" w:eastAsia="宋体" w:hAnsi="宋体" w:cs="宋体"/>
          <w:kern w:val="0"/>
          <w:sz w:val="24"/>
          <w:szCs w:val="24"/>
        </w:rPr>
      </w:pPr>
      <w:r w:rsidRPr="00F91D58">
        <w:rPr>
          <w:rFonts w:ascii="宋体" w:eastAsia="宋体" w:hAnsi="宋体" w:cs="宋体"/>
          <w:kern w:val="0"/>
          <w:sz w:val="23"/>
          <w:szCs w:val="23"/>
        </w:rPr>
        <w:t>[9]中华人民共和国义务教育法(2015修正)[EB/OL].(2015-4-24)</w:t>
      </w:r>
      <w:proofErr w:type="gramStart"/>
      <w:r w:rsidRPr="00F91D58">
        <w:rPr>
          <w:rFonts w:ascii="宋体" w:eastAsia="宋体" w:hAnsi="宋体" w:cs="宋体"/>
          <w:kern w:val="0"/>
          <w:sz w:val="23"/>
          <w:szCs w:val="23"/>
        </w:rPr>
        <w:t>[2020-10-5].</w:t>
      </w:r>
      <w:proofErr w:type="gramEnd"/>
    </w:p>
    <w:p w:rsidR="00F91D58" w:rsidRPr="00F91D58" w:rsidRDefault="00F91D58" w:rsidP="00F91D58">
      <w:pPr>
        <w:widowControl/>
        <w:rPr>
          <w:rFonts w:ascii="宋体" w:eastAsia="宋体" w:hAnsi="宋体" w:cs="宋体"/>
          <w:kern w:val="0"/>
          <w:sz w:val="24"/>
          <w:szCs w:val="24"/>
        </w:rPr>
      </w:pPr>
      <w:r w:rsidRPr="00F91D58">
        <w:rPr>
          <w:rFonts w:ascii="宋体" w:eastAsia="宋体" w:hAnsi="宋体" w:cs="宋体"/>
          <w:kern w:val="0"/>
          <w:sz w:val="23"/>
          <w:szCs w:val="23"/>
        </w:rPr>
        <w:t>https://www.sohu.com/a/223777009_802246.</w:t>
      </w:r>
    </w:p>
    <w:p w:rsidR="00F91D58" w:rsidRPr="00F91D58" w:rsidRDefault="00F91D58" w:rsidP="00F91D58">
      <w:pPr>
        <w:widowControl/>
        <w:rPr>
          <w:rFonts w:ascii="宋体" w:eastAsia="宋体" w:hAnsi="宋体" w:cs="宋体"/>
          <w:kern w:val="0"/>
          <w:sz w:val="24"/>
          <w:szCs w:val="24"/>
        </w:rPr>
      </w:pPr>
      <w:r w:rsidRPr="00F91D58">
        <w:rPr>
          <w:rFonts w:ascii="宋体" w:eastAsia="宋体" w:hAnsi="宋体" w:cs="宋体"/>
          <w:kern w:val="0"/>
          <w:sz w:val="23"/>
          <w:szCs w:val="23"/>
        </w:rPr>
        <w:t>[10]国家中长期教育改革和发展规划纲要(2010-2020年)[EB/OL].(2010-7-29)</w:t>
      </w:r>
      <w:proofErr w:type="gramStart"/>
      <w:r w:rsidRPr="00F91D58">
        <w:rPr>
          <w:rFonts w:ascii="宋体" w:eastAsia="宋体" w:hAnsi="宋体" w:cs="宋体"/>
          <w:kern w:val="0"/>
          <w:sz w:val="23"/>
          <w:szCs w:val="23"/>
        </w:rPr>
        <w:t>[2020-10-8].</w:t>
      </w:r>
      <w:proofErr w:type="gramEnd"/>
    </w:p>
    <w:p w:rsidR="00F91D58" w:rsidRPr="00F91D58" w:rsidRDefault="00F91D58" w:rsidP="00F91D58">
      <w:pPr>
        <w:widowControl/>
        <w:rPr>
          <w:rFonts w:ascii="宋体" w:eastAsia="宋体" w:hAnsi="宋体" w:cs="宋体"/>
          <w:kern w:val="0"/>
          <w:sz w:val="24"/>
          <w:szCs w:val="24"/>
        </w:rPr>
      </w:pPr>
      <w:proofErr w:type="gramStart"/>
      <w:r w:rsidRPr="00F91D58">
        <w:rPr>
          <w:rFonts w:ascii="宋体" w:eastAsia="宋体" w:hAnsi="宋体" w:cs="宋体"/>
          <w:kern w:val="0"/>
          <w:sz w:val="23"/>
          <w:szCs w:val="23"/>
        </w:rPr>
        <w:t>http://www.gov.cn/jrzg/2010-07/29/content_ 1667143.htm.</w:t>
      </w:r>
      <w:proofErr w:type="gramEnd"/>
    </w:p>
    <w:p w:rsidR="00F91D58" w:rsidRPr="00F91D58" w:rsidRDefault="00F91D58" w:rsidP="00F91D58">
      <w:pPr>
        <w:widowControl/>
        <w:rPr>
          <w:rFonts w:ascii="宋体" w:eastAsia="宋体" w:hAnsi="宋体" w:cs="宋体"/>
          <w:kern w:val="0"/>
          <w:sz w:val="24"/>
          <w:szCs w:val="24"/>
        </w:rPr>
      </w:pPr>
      <w:r w:rsidRPr="00F91D58">
        <w:rPr>
          <w:rFonts w:ascii="宋体" w:eastAsia="宋体" w:hAnsi="宋体" w:cs="宋体"/>
          <w:kern w:val="0"/>
          <w:sz w:val="23"/>
          <w:szCs w:val="23"/>
        </w:rPr>
        <w:t>[11]关于全面深化新时代教师队伍建设改革的意见[EB/OL].(2018-1-31)</w:t>
      </w:r>
      <w:proofErr w:type="gramStart"/>
      <w:r w:rsidRPr="00F91D58">
        <w:rPr>
          <w:rFonts w:ascii="宋体" w:eastAsia="宋体" w:hAnsi="宋体" w:cs="宋体"/>
          <w:kern w:val="0"/>
          <w:sz w:val="23"/>
          <w:szCs w:val="23"/>
        </w:rPr>
        <w:t>[2020-10-8].</w:t>
      </w:r>
      <w:proofErr w:type="gramEnd"/>
    </w:p>
    <w:p w:rsidR="00F91D58" w:rsidRPr="00F91D58" w:rsidRDefault="00F91D58" w:rsidP="00F91D58">
      <w:pPr>
        <w:widowControl/>
        <w:rPr>
          <w:rFonts w:ascii="宋体" w:eastAsia="宋体" w:hAnsi="宋体" w:cs="宋体"/>
          <w:kern w:val="0"/>
          <w:sz w:val="24"/>
          <w:szCs w:val="24"/>
        </w:rPr>
      </w:pPr>
      <w:proofErr w:type="gramStart"/>
      <w:r w:rsidRPr="00F91D58">
        <w:rPr>
          <w:rFonts w:ascii="宋体" w:eastAsia="宋体" w:hAnsi="宋体" w:cs="宋体"/>
          <w:kern w:val="0"/>
          <w:sz w:val="23"/>
          <w:szCs w:val="23"/>
        </w:rPr>
        <w:t>http://www.gov.cn/zhengce/2018-01/31/content_ 5262659.htm.</w:t>
      </w:r>
      <w:proofErr w:type="gramEnd"/>
    </w:p>
    <w:p w:rsidR="00F91D58" w:rsidRPr="00F91D58" w:rsidRDefault="00F91D58" w:rsidP="00F91D58">
      <w:pPr>
        <w:widowControl/>
        <w:rPr>
          <w:rFonts w:ascii="宋体" w:eastAsia="宋体" w:hAnsi="宋体" w:cs="宋体"/>
          <w:kern w:val="0"/>
          <w:sz w:val="24"/>
          <w:szCs w:val="24"/>
        </w:rPr>
      </w:pPr>
      <w:r w:rsidRPr="00F91D58">
        <w:rPr>
          <w:rFonts w:ascii="宋体" w:eastAsia="宋体" w:hAnsi="宋体" w:cs="宋体"/>
          <w:kern w:val="0"/>
          <w:sz w:val="23"/>
          <w:szCs w:val="23"/>
        </w:rPr>
        <w:t>[12]关于深化教育教学改革全面提高义务教育质量的意见[EB/OL].(2019-6-23)</w:t>
      </w:r>
      <w:proofErr w:type="gramStart"/>
      <w:r w:rsidRPr="00F91D58">
        <w:rPr>
          <w:rFonts w:ascii="宋体" w:eastAsia="宋体" w:hAnsi="宋体" w:cs="宋体"/>
          <w:kern w:val="0"/>
          <w:sz w:val="23"/>
          <w:szCs w:val="23"/>
        </w:rPr>
        <w:t>[2020-10-9].</w:t>
      </w:r>
      <w:proofErr w:type="gramEnd"/>
    </w:p>
    <w:p w:rsidR="00F91D58" w:rsidRPr="00F91D58" w:rsidRDefault="00F91D58" w:rsidP="00F91D58">
      <w:pPr>
        <w:widowControl/>
        <w:rPr>
          <w:rFonts w:ascii="宋体" w:eastAsia="宋体" w:hAnsi="宋体" w:cs="宋体"/>
          <w:kern w:val="0"/>
          <w:sz w:val="24"/>
          <w:szCs w:val="24"/>
        </w:rPr>
      </w:pPr>
      <w:proofErr w:type="gramStart"/>
      <w:r w:rsidRPr="00F91D58">
        <w:rPr>
          <w:rFonts w:ascii="宋体" w:eastAsia="宋体" w:hAnsi="宋体" w:cs="宋体"/>
          <w:kern w:val="0"/>
          <w:sz w:val="23"/>
          <w:szCs w:val="23"/>
        </w:rPr>
        <w:t>http://www.gov.cn/zhengce/2019-07/08/content _5407361.htm.</w:t>
      </w:r>
      <w:proofErr w:type="gramEnd"/>
    </w:p>
    <w:p w:rsidR="00F91D58" w:rsidRPr="00F91D58" w:rsidRDefault="00F91D58" w:rsidP="00F91D58">
      <w:pPr>
        <w:widowControl/>
        <w:rPr>
          <w:rFonts w:ascii="宋体" w:eastAsia="宋体" w:hAnsi="宋体" w:cs="宋体"/>
          <w:kern w:val="0"/>
          <w:sz w:val="24"/>
          <w:szCs w:val="24"/>
        </w:rPr>
      </w:pPr>
      <w:r w:rsidRPr="00F91D58">
        <w:rPr>
          <w:rFonts w:ascii="宋体" w:eastAsia="宋体" w:hAnsi="宋体" w:cs="宋体"/>
          <w:kern w:val="0"/>
          <w:sz w:val="23"/>
          <w:szCs w:val="23"/>
        </w:rPr>
        <w:t>[13]教师教育振兴行动计划(2018-2022年)[EB/OL].(2018-3-23)</w:t>
      </w:r>
      <w:proofErr w:type="gramStart"/>
      <w:r w:rsidRPr="00F91D58">
        <w:rPr>
          <w:rFonts w:ascii="宋体" w:eastAsia="宋体" w:hAnsi="宋体" w:cs="宋体"/>
          <w:kern w:val="0"/>
          <w:sz w:val="23"/>
          <w:szCs w:val="23"/>
        </w:rPr>
        <w:t>[2020-10-9].</w:t>
      </w:r>
      <w:proofErr w:type="gramEnd"/>
    </w:p>
    <w:p w:rsidR="00F91D58" w:rsidRPr="00F91D58" w:rsidRDefault="00F91D58" w:rsidP="00F91D58">
      <w:pPr>
        <w:widowControl/>
        <w:rPr>
          <w:rFonts w:ascii="宋体" w:eastAsia="宋体" w:hAnsi="宋体" w:cs="宋体"/>
          <w:kern w:val="0"/>
          <w:sz w:val="24"/>
          <w:szCs w:val="24"/>
        </w:rPr>
      </w:pPr>
      <w:r w:rsidRPr="00F91D58">
        <w:rPr>
          <w:rFonts w:ascii="宋体" w:eastAsia="宋体" w:hAnsi="宋体" w:cs="宋体"/>
          <w:kern w:val="0"/>
          <w:sz w:val="23"/>
          <w:szCs w:val="23"/>
        </w:rPr>
        <w:t>http://www.moe.gov.cn/srcsite/A10/s7034/201803/t20180323_331063.html.</w:t>
      </w:r>
    </w:p>
    <w:p w:rsidR="00F91D58" w:rsidRPr="00F91D58" w:rsidRDefault="00F91D58" w:rsidP="00F91D58">
      <w:pPr>
        <w:widowControl/>
        <w:rPr>
          <w:rFonts w:ascii="宋体" w:eastAsia="宋体" w:hAnsi="宋体" w:cs="宋体"/>
          <w:kern w:val="0"/>
          <w:sz w:val="24"/>
          <w:szCs w:val="24"/>
        </w:rPr>
      </w:pPr>
      <w:r w:rsidRPr="00F91D58">
        <w:rPr>
          <w:rFonts w:ascii="宋体" w:eastAsia="宋体" w:hAnsi="宋体" w:cs="宋体"/>
          <w:kern w:val="0"/>
          <w:sz w:val="23"/>
          <w:szCs w:val="23"/>
        </w:rPr>
        <w:t>[14]关于加强和改进新时代师德师风建设的意见[EB/OL].(2019-12-6)</w:t>
      </w:r>
      <w:proofErr w:type="gramStart"/>
      <w:r w:rsidRPr="00F91D58">
        <w:rPr>
          <w:rFonts w:ascii="宋体" w:eastAsia="宋体" w:hAnsi="宋体" w:cs="宋体"/>
          <w:kern w:val="0"/>
          <w:sz w:val="23"/>
          <w:szCs w:val="23"/>
        </w:rPr>
        <w:t>[2020-10-11].</w:t>
      </w:r>
      <w:proofErr w:type="gramEnd"/>
    </w:p>
    <w:p w:rsidR="00F91D58" w:rsidRPr="00F91D58" w:rsidRDefault="00F91D58" w:rsidP="00F91D58">
      <w:pPr>
        <w:widowControl/>
        <w:rPr>
          <w:rFonts w:ascii="宋体" w:eastAsia="宋体" w:hAnsi="宋体" w:cs="宋体"/>
          <w:kern w:val="0"/>
          <w:sz w:val="24"/>
          <w:szCs w:val="24"/>
        </w:rPr>
      </w:pPr>
      <w:r w:rsidRPr="00F91D58">
        <w:rPr>
          <w:rFonts w:ascii="宋体" w:eastAsia="宋体" w:hAnsi="宋体" w:cs="宋体"/>
          <w:kern w:val="0"/>
          <w:sz w:val="23"/>
          <w:szCs w:val="23"/>
        </w:rPr>
        <w:t>http://www.moe.gov.cn/srcsite/A10/s7002/201912/t20191213_411946.html.</w:t>
      </w:r>
    </w:p>
    <w:p w:rsidR="00F91D58" w:rsidRPr="00F91D58" w:rsidRDefault="00F91D58" w:rsidP="00F91D58">
      <w:pPr>
        <w:widowControl/>
        <w:rPr>
          <w:rFonts w:ascii="宋体" w:eastAsia="宋体" w:hAnsi="宋体" w:cs="宋体"/>
          <w:kern w:val="0"/>
          <w:sz w:val="24"/>
          <w:szCs w:val="24"/>
        </w:rPr>
      </w:pPr>
      <w:r w:rsidRPr="00F91D58">
        <w:rPr>
          <w:rFonts w:ascii="宋体" w:eastAsia="宋体" w:hAnsi="宋体" w:cs="宋体"/>
          <w:kern w:val="0"/>
          <w:sz w:val="23"/>
          <w:szCs w:val="23"/>
        </w:rPr>
        <w:t>[15]关于加强新时代乡村教师队伍建设的意见[EB/OL].(2020-7-31)</w:t>
      </w:r>
      <w:proofErr w:type="gramStart"/>
      <w:r w:rsidRPr="00F91D58">
        <w:rPr>
          <w:rFonts w:ascii="宋体" w:eastAsia="宋体" w:hAnsi="宋体" w:cs="宋体"/>
          <w:kern w:val="0"/>
          <w:sz w:val="23"/>
          <w:szCs w:val="23"/>
        </w:rPr>
        <w:t>[2020-10-11].</w:t>
      </w:r>
      <w:proofErr w:type="gramEnd"/>
    </w:p>
    <w:p w:rsidR="00F91D58" w:rsidRPr="00F91D58" w:rsidRDefault="00F91D58" w:rsidP="00F91D58">
      <w:pPr>
        <w:widowControl/>
        <w:rPr>
          <w:rFonts w:ascii="宋体" w:eastAsia="宋体" w:hAnsi="宋体" w:cs="宋体"/>
          <w:kern w:val="0"/>
          <w:sz w:val="24"/>
          <w:szCs w:val="24"/>
        </w:rPr>
      </w:pPr>
      <w:r w:rsidRPr="00F91D58">
        <w:rPr>
          <w:rFonts w:ascii="宋体" w:eastAsia="宋体" w:hAnsi="宋体" w:cs="宋体"/>
          <w:kern w:val="0"/>
          <w:sz w:val="23"/>
          <w:szCs w:val="23"/>
        </w:rPr>
        <w:t>http://www.gov.cn/zhengce/zhengceku/2020-09/04/content_5540386.htm.</w:t>
      </w:r>
    </w:p>
    <w:p w:rsidR="00F91D58" w:rsidRPr="00F91D58" w:rsidRDefault="00F91D58" w:rsidP="00F91D58">
      <w:pPr>
        <w:widowControl/>
        <w:rPr>
          <w:rFonts w:ascii="宋体" w:eastAsia="宋体" w:hAnsi="宋体" w:cs="宋体"/>
          <w:kern w:val="0"/>
          <w:sz w:val="24"/>
          <w:szCs w:val="24"/>
        </w:rPr>
      </w:pPr>
      <w:r w:rsidRPr="00F91D58">
        <w:rPr>
          <w:rFonts w:ascii="宋体" w:eastAsia="宋体" w:hAnsi="宋体" w:cs="宋体"/>
          <w:kern w:val="0"/>
          <w:sz w:val="23"/>
          <w:szCs w:val="23"/>
        </w:rPr>
        <w:t>[16]《教师资格条例》实施办法[EB/OL].(2000-9-23)</w:t>
      </w:r>
      <w:proofErr w:type="gramStart"/>
      <w:r w:rsidRPr="00F91D58">
        <w:rPr>
          <w:rFonts w:ascii="宋体" w:eastAsia="宋体" w:hAnsi="宋体" w:cs="宋体"/>
          <w:kern w:val="0"/>
          <w:sz w:val="23"/>
          <w:szCs w:val="23"/>
        </w:rPr>
        <w:t>[2020-10-11].</w:t>
      </w:r>
      <w:proofErr w:type="gramEnd"/>
    </w:p>
    <w:p w:rsidR="00F91D58" w:rsidRPr="00F91D58" w:rsidRDefault="00F91D58" w:rsidP="00F91D58">
      <w:pPr>
        <w:widowControl/>
        <w:rPr>
          <w:rFonts w:ascii="宋体" w:eastAsia="宋体" w:hAnsi="宋体" w:cs="宋体"/>
          <w:kern w:val="0"/>
          <w:sz w:val="24"/>
          <w:szCs w:val="24"/>
        </w:rPr>
      </w:pPr>
      <w:r w:rsidRPr="00F91D58">
        <w:rPr>
          <w:rFonts w:ascii="宋体" w:eastAsia="宋体" w:hAnsi="宋体" w:cs="宋体"/>
          <w:kern w:val="0"/>
          <w:sz w:val="23"/>
          <w:szCs w:val="23"/>
        </w:rPr>
        <w:t>http://www.ustl.edu.cn/rsc/docs/201909/20190920140124329571.pdf.</w:t>
      </w:r>
    </w:p>
    <w:p w:rsidR="00F91D58" w:rsidRPr="00F91D58" w:rsidRDefault="00F91D58" w:rsidP="00F91D58">
      <w:pPr>
        <w:widowControl/>
        <w:rPr>
          <w:rFonts w:ascii="宋体" w:eastAsia="宋体" w:hAnsi="宋体" w:cs="宋体"/>
          <w:kern w:val="0"/>
          <w:sz w:val="24"/>
          <w:szCs w:val="24"/>
        </w:rPr>
      </w:pPr>
      <w:r w:rsidRPr="00F91D58">
        <w:rPr>
          <w:rFonts w:ascii="宋体" w:eastAsia="宋体" w:hAnsi="宋体" w:cs="宋体"/>
          <w:kern w:val="0"/>
          <w:sz w:val="23"/>
          <w:szCs w:val="23"/>
        </w:rPr>
        <w:t>[17]关于加强中小学教师职业道德建设的若干意见[EB/OL].(2000-8-15)</w:t>
      </w:r>
      <w:proofErr w:type="gramStart"/>
      <w:r w:rsidRPr="00F91D58">
        <w:rPr>
          <w:rFonts w:ascii="宋体" w:eastAsia="宋体" w:hAnsi="宋体" w:cs="宋体"/>
          <w:kern w:val="0"/>
          <w:sz w:val="23"/>
          <w:szCs w:val="23"/>
        </w:rPr>
        <w:t>[2020-10-11].</w:t>
      </w:r>
      <w:proofErr w:type="gramEnd"/>
    </w:p>
    <w:p w:rsidR="00F91D58" w:rsidRPr="00F91D58" w:rsidRDefault="00F91D58" w:rsidP="00F91D58">
      <w:pPr>
        <w:widowControl/>
        <w:rPr>
          <w:rFonts w:ascii="宋体" w:eastAsia="宋体" w:hAnsi="宋体" w:cs="宋体"/>
          <w:kern w:val="0"/>
          <w:sz w:val="24"/>
          <w:szCs w:val="24"/>
        </w:rPr>
      </w:pPr>
      <w:r w:rsidRPr="00F91D58">
        <w:rPr>
          <w:rFonts w:ascii="宋体" w:eastAsia="宋体" w:hAnsi="宋体" w:cs="宋体"/>
          <w:kern w:val="0"/>
          <w:sz w:val="23"/>
          <w:szCs w:val="23"/>
        </w:rPr>
        <w:t>http://www.moe.gov.cn/s78/A10/moe_918/tnull_11603.html.</w:t>
      </w:r>
    </w:p>
    <w:p w:rsidR="00F91D58" w:rsidRPr="00F91D58" w:rsidRDefault="00F91D58" w:rsidP="00F91D58">
      <w:pPr>
        <w:widowControl/>
        <w:rPr>
          <w:rFonts w:ascii="宋体" w:eastAsia="宋体" w:hAnsi="宋体" w:cs="宋体"/>
          <w:kern w:val="0"/>
          <w:sz w:val="24"/>
          <w:szCs w:val="24"/>
        </w:rPr>
      </w:pPr>
      <w:r w:rsidRPr="00F91D58">
        <w:rPr>
          <w:rFonts w:ascii="宋体" w:eastAsia="宋体" w:hAnsi="宋体" w:cs="宋体"/>
          <w:kern w:val="0"/>
          <w:sz w:val="23"/>
          <w:szCs w:val="23"/>
        </w:rPr>
        <w:t>[18]关于进一步加强和改进师德建设的意见[EB/OL].(2005-1-13)</w:t>
      </w:r>
      <w:proofErr w:type="gramStart"/>
      <w:r w:rsidRPr="00F91D58">
        <w:rPr>
          <w:rFonts w:ascii="宋体" w:eastAsia="宋体" w:hAnsi="宋体" w:cs="宋体"/>
          <w:kern w:val="0"/>
          <w:sz w:val="23"/>
          <w:szCs w:val="23"/>
        </w:rPr>
        <w:t>[2020-10-11].</w:t>
      </w:r>
      <w:proofErr w:type="gramEnd"/>
    </w:p>
    <w:p w:rsidR="00F91D58" w:rsidRPr="00F91D58" w:rsidRDefault="00F91D58" w:rsidP="00F91D58">
      <w:pPr>
        <w:widowControl/>
        <w:rPr>
          <w:rFonts w:ascii="宋体" w:eastAsia="宋体" w:hAnsi="宋体" w:cs="宋体"/>
          <w:kern w:val="0"/>
          <w:sz w:val="24"/>
          <w:szCs w:val="24"/>
        </w:rPr>
      </w:pPr>
      <w:r w:rsidRPr="00F91D58">
        <w:rPr>
          <w:rFonts w:ascii="宋体" w:eastAsia="宋体" w:hAnsi="宋体" w:cs="宋体"/>
          <w:kern w:val="0"/>
          <w:sz w:val="23"/>
          <w:szCs w:val="23"/>
        </w:rPr>
        <w:t>http://www.moe.gov.cn/srcsite/A10/s7002/200501/t20050113_145826.html.</w:t>
      </w:r>
    </w:p>
    <w:p w:rsidR="00F91D58" w:rsidRPr="00F91D58" w:rsidRDefault="00F91D58" w:rsidP="00F91D58">
      <w:pPr>
        <w:widowControl/>
        <w:rPr>
          <w:rFonts w:ascii="宋体" w:eastAsia="宋体" w:hAnsi="宋体" w:cs="宋体"/>
          <w:kern w:val="0"/>
          <w:sz w:val="24"/>
          <w:szCs w:val="24"/>
        </w:rPr>
      </w:pPr>
      <w:r w:rsidRPr="00F91D58">
        <w:rPr>
          <w:rFonts w:ascii="宋体" w:eastAsia="宋体" w:hAnsi="宋体" w:cs="宋体"/>
          <w:kern w:val="0"/>
          <w:sz w:val="23"/>
          <w:szCs w:val="23"/>
        </w:rPr>
        <w:t>[19]中学教师专业标准(试行)[EB/OL].(2012-9-13)</w:t>
      </w:r>
      <w:proofErr w:type="gramStart"/>
      <w:r w:rsidRPr="00F91D58">
        <w:rPr>
          <w:rFonts w:ascii="宋体" w:eastAsia="宋体" w:hAnsi="宋体" w:cs="宋体"/>
          <w:kern w:val="0"/>
          <w:sz w:val="23"/>
          <w:szCs w:val="23"/>
        </w:rPr>
        <w:t>[2020-10-11].</w:t>
      </w:r>
      <w:proofErr w:type="gramEnd"/>
    </w:p>
    <w:p w:rsidR="00F91D58" w:rsidRPr="00F91D58" w:rsidRDefault="00F91D58" w:rsidP="00F91D58">
      <w:pPr>
        <w:widowControl/>
        <w:rPr>
          <w:rFonts w:ascii="宋体" w:eastAsia="宋体" w:hAnsi="宋体" w:cs="宋体"/>
          <w:kern w:val="0"/>
          <w:sz w:val="24"/>
          <w:szCs w:val="24"/>
        </w:rPr>
      </w:pPr>
      <w:r w:rsidRPr="00F91D58">
        <w:rPr>
          <w:rFonts w:ascii="宋体" w:eastAsia="宋体" w:hAnsi="宋体" w:cs="宋体"/>
          <w:kern w:val="0"/>
          <w:sz w:val="23"/>
          <w:szCs w:val="23"/>
        </w:rPr>
        <w:t>http://www.moe.gov.cn/srcsite/A10/s6991/201209/t20120913_145603.html.</w:t>
      </w:r>
    </w:p>
    <w:p w:rsidR="00F91D58" w:rsidRPr="00F91D58" w:rsidRDefault="00F91D58" w:rsidP="00F91D58">
      <w:pPr>
        <w:widowControl/>
        <w:rPr>
          <w:rFonts w:ascii="宋体" w:eastAsia="宋体" w:hAnsi="宋体" w:cs="宋体"/>
          <w:kern w:val="0"/>
          <w:sz w:val="24"/>
          <w:szCs w:val="24"/>
        </w:rPr>
      </w:pPr>
      <w:r w:rsidRPr="00F91D58">
        <w:rPr>
          <w:rFonts w:ascii="宋体" w:eastAsia="宋体" w:hAnsi="宋体" w:cs="宋体"/>
          <w:kern w:val="0"/>
          <w:sz w:val="23"/>
          <w:szCs w:val="23"/>
        </w:rPr>
        <w:t>[20]新时代中小学教师职业行为十项准则[EB/OL].(2018-11-14)</w:t>
      </w:r>
      <w:proofErr w:type="gramStart"/>
      <w:r w:rsidRPr="00F91D58">
        <w:rPr>
          <w:rFonts w:ascii="宋体" w:eastAsia="宋体" w:hAnsi="宋体" w:cs="宋体"/>
          <w:kern w:val="0"/>
          <w:sz w:val="23"/>
          <w:szCs w:val="23"/>
        </w:rPr>
        <w:t>[2020-10-11].</w:t>
      </w:r>
      <w:proofErr w:type="gramEnd"/>
    </w:p>
    <w:p w:rsidR="00F91D58" w:rsidRPr="00F91D58" w:rsidRDefault="00F91D58" w:rsidP="00F91D58">
      <w:pPr>
        <w:widowControl/>
        <w:rPr>
          <w:rFonts w:ascii="宋体" w:eastAsia="宋体" w:hAnsi="宋体" w:cs="宋体"/>
          <w:kern w:val="0"/>
          <w:sz w:val="24"/>
          <w:szCs w:val="24"/>
        </w:rPr>
      </w:pPr>
      <w:r w:rsidRPr="00F91D58">
        <w:rPr>
          <w:rFonts w:ascii="宋体" w:eastAsia="宋体" w:hAnsi="宋体" w:cs="宋体"/>
          <w:kern w:val="0"/>
          <w:sz w:val="23"/>
          <w:szCs w:val="23"/>
        </w:rPr>
        <w:lastRenderedPageBreak/>
        <w:t>http://www.moe.gov.cn/srcsite/A10/s7002/201811/t20181115_354921.html.</w:t>
      </w:r>
    </w:p>
    <w:p w:rsidR="00F91D58" w:rsidRPr="00F91D58" w:rsidRDefault="00F91D58" w:rsidP="00F91D58">
      <w:pPr>
        <w:widowControl/>
        <w:rPr>
          <w:rFonts w:ascii="宋体" w:eastAsia="宋体" w:hAnsi="宋体" w:cs="宋体"/>
          <w:kern w:val="0"/>
          <w:sz w:val="24"/>
          <w:szCs w:val="24"/>
        </w:rPr>
      </w:pPr>
      <w:r w:rsidRPr="00F91D58">
        <w:rPr>
          <w:rFonts w:ascii="宋体" w:eastAsia="宋体" w:hAnsi="宋体" w:cs="宋体"/>
          <w:kern w:val="0"/>
          <w:sz w:val="23"/>
          <w:szCs w:val="23"/>
        </w:rPr>
        <w:t>[21]吴肃然，李名荟.扎根理论的历史与逻辑[J].社会学研究，2020,35(2):</w:t>
      </w:r>
      <w:proofErr w:type="gramStart"/>
      <w:r w:rsidRPr="00F91D58">
        <w:rPr>
          <w:rFonts w:ascii="宋体" w:eastAsia="宋体" w:hAnsi="宋体" w:cs="宋体"/>
          <w:kern w:val="0"/>
          <w:sz w:val="23"/>
          <w:szCs w:val="23"/>
        </w:rPr>
        <w:t>75-98,243.</w:t>
      </w:r>
      <w:proofErr w:type="gramEnd"/>
    </w:p>
    <w:p w:rsidR="00F91D58" w:rsidRPr="00F91D58" w:rsidRDefault="00F91D58" w:rsidP="00F91D58">
      <w:pPr>
        <w:widowControl/>
        <w:rPr>
          <w:rFonts w:ascii="宋体" w:eastAsia="宋体" w:hAnsi="宋体" w:cs="宋体"/>
          <w:kern w:val="0"/>
          <w:sz w:val="24"/>
          <w:szCs w:val="24"/>
        </w:rPr>
      </w:pPr>
      <w:r w:rsidRPr="00F91D58">
        <w:rPr>
          <w:rFonts w:ascii="宋体" w:eastAsia="宋体" w:hAnsi="宋体" w:cs="宋体"/>
          <w:kern w:val="0"/>
          <w:sz w:val="23"/>
          <w:szCs w:val="23"/>
        </w:rPr>
        <w:t>[22]方建华，刘菲.新疆兵团</w:t>
      </w:r>
      <w:proofErr w:type="gramStart"/>
      <w:r w:rsidRPr="00F91D58">
        <w:rPr>
          <w:rFonts w:ascii="宋体" w:eastAsia="宋体" w:hAnsi="宋体" w:cs="宋体"/>
          <w:kern w:val="0"/>
          <w:sz w:val="23"/>
          <w:szCs w:val="23"/>
        </w:rPr>
        <w:t>特</w:t>
      </w:r>
      <w:proofErr w:type="gramEnd"/>
      <w:r w:rsidRPr="00F91D58">
        <w:rPr>
          <w:rFonts w:ascii="宋体" w:eastAsia="宋体" w:hAnsi="宋体" w:cs="宋体"/>
          <w:kern w:val="0"/>
          <w:sz w:val="23"/>
          <w:szCs w:val="23"/>
        </w:rPr>
        <w:t>岗教师去留意愿的影响因素模型——基于扎根理论的探索性研究[J].教师教育研究，2018,30(6):</w:t>
      </w:r>
      <w:proofErr w:type="gramStart"/>
      <w:r w:rsidRPr="00F91D58">
        <w:rPr>
          <w:rFonts w:ascii="宋体" w:eastAsia="宋体" w:hAnsi="宋体" w:cs="宋体"/>
          <w:kern w:val="0"/>
          <w:sz w:val="23"/>
          <w:szCs w:val="23"/>
        </w:rPr>
        <w:t>119-128.</w:t>
      </w:r>
      <w:proofErr w:type="gramEnd"/>
    </w:p>
    <w:p w:rsidR="00F91D58" w:rsidRPr="00F91D58" w:rsidRDefault="00F91D58" w:rsidP="00F91D58">
      <w:pPr>
        <w:widowControl/>
        <w:rPr>
          <w:rFonts w:ascii="宋体" w:eastAsia="宋体" w:hAnsi="宋体" w:cs="宋体"/>
          <w:kern w:val="0"/>
          <w:sz w:val="24"/>
          <w:szCs w:val="24"/>
        </w:rPr>
      </w:pPr>
      <w:r w:rsidRPr="00F91D58">
        <w:rPr>
          <w:rFonts w:ascii="宋体" w:eastAsia="宋体" w:hAnsi="宋体" w:cs="宋体"/>
          <w:kern w:val="0"/>
          <w:sz w:val="23"/>
          <w:szCs w:val="23"/>
        </w:rPr>
        <w:t>[23]徐光涛，周子祎，</w:t>
      </w:r>
      <w:proofErr w:type="gramStart"/>
      <w:r w:rsidRPr="00F91D58">
        <w:rPr>
          <w:rFonts w:ascii="宋体" w:eastAsia="宋体" w:hAnsi="宋体" w:cs="宋体"/>
          <w:kern w:val="0"/>
          <w:sz w:val="23"/>
          <w:szCs w:val="23"/>
        </w:rPr>
        <w:t>叶晶双</w:t>
      </w:r>
      <w:proofErr w:type="gramEnd"/>
      <w:r w:rsidRPr="00F91D58">
        <w:rPr>
          <w:rFonts w:ascii="宋体" w:eastAsia="宋体" w:hAnsi="宋体" w:cs="宋体"/>
          <w:kern w:val="0"/>
          <w:sz w:val="23"/>
          <w:szCs w:val="23"/>
        </w:rPr>
        <w:t>.乡村教师技术应用影响因素的扎根理论研究[J].开放教育研究，2020,26(3):</w:t>
      </w:r>
      <w:proofErr w:type="gramStart"/>
      <w:r w:rsidRPr="00F91D58">
        <w:rPr>
          <w:rFonts w:ascii="宋体" w:eastAsia="宋体" w:hAnsi="宋体" w:cs="宋体"/>
          <w:kern w:val="0"/>
          <w:sz w:val="23"/>
          <w:szCs w:val="23"/>
        </w:rPr>
        <w:t>111-119.</w:t>
      </w:r>
      <w:proofErr w:type="gramEnd"/>
    </w:p>
    <w:p w:rsidR="00F91D58" w:rsidRPr="00F91D58" w:rsidRDefault="00F91D58" w:rsidP="00F91D58">
      <w:pPr>
        <w:widowControl/>
        <w:rPr>
          <w:rFonts w:ascii="宋体" w:eastAsia="宋体" w:hAnsi="宋体" w:cs="宋体"/>
          <w:kern w:val="0"/>
          <w:sz w:val="24"/>
          <w:szCs w:val="24"/>
        </w:rPr>
      </w:pPr>
      <w:r w:rsidRPr="00F91D58">
        <w:rPr>
          <w:rFonts w:ascii="宋体" w:eastAsia="宋体" w:hAnsi="宋体" w:cs="宋体"/>
          <w:kern w:val="0"/>
          <w:sz w:val="23"/>
          <w:szCs w:val="23"/>
        </w:rPr>
        <w:t>[24]李文博.集群情景</w:t>
      </w:r>
      <w:proofErr w:type="gramStart"/>
      <w:r w:rsidRPr="00F91D58">
        <w:rPr>
          <w:rFonts w:ascii="宋体" w:eastAsia="宋体" w:hAnsi="宋体" w:cs="宋体"/>
          <w:kern w:val="0"/>
          <w:sz w:val="23"/>
          <w:szCs w:val="23"/>
        </w:rPr>
        <w:t>下大学</w:t>
      </w:r>
      <w:proofErr w:type="gramEnd"/>
      <w:r w:rsidRPr="00F91D58">
        <w:rPr>
          <w:rFonts w:ascii="宋体" w:eastAsia="宋体" w:hAnsi="宋体" w:cs="宋体"/>
          <w:kern w:val="0"/>
          <w:sz w:val="23"/>
          <w:szCs w:val="23"/>
        </w:rPr>
        <w:t>衍生企业创业行为的关键影响因素——基于扎根理论的探索性研究[J].科学学研究，2013,31(1):</w:t>
      </w:r>
      <w:proofErr w:type="gramStart"/>
      <w:r w:rsidRPr="00F91D58">
        <w:rPr>
          <w:rFonts w:ascii="宋体" w:eastAsia="宋体" w:hAnsi="宋体" w:cs="宋体"/>
          <w:kern w:val="0"/>
          <w:sz w:val="23"/>
          <w:szCs w:val="23"/>
        </w:rPr>
        <w:t>92-103.</w:t>
      </w:r>
      <w:proofErr w:type="gramEnd"/>
    </w:p>
    <w:p w:rsidR="00F91D58" w:rsidRPr="00F91D58" w:rsidRDefault="00F91D58" w:rsidP="00F91D58">
      <w:pPr>
        <w:widowControl/>
        <w:rPr>
          <w:rFonts w:ascii="宋体" w:eastAsia="宋体" w:hAnsi="宋体" w:cs="宋体"/>
          <w:kern w:val="0"/>
          <w:sz w:val="24"/>
          <w:szCs w:val="24"/>
        </w:rPr>
      </w:pPr>
      <w:r w:rsidRPr="00F91D58">
        <w:rPr>
          <w:rFonts w:ascii="宋体" w:eastAsia="宋体" w:hAnsi="宋体" w:cs="宋体"/>
          <w:kern w:val="0"/>
          <w:sz w:val="23"/>
          <w:szCs w:val="23"/>
        </w:rPr>
        <w:t>[25]何东昌.中华人民共和国重要教育文献(1998-2002)[M].海口：海南出版社，2003:</w:t>
      </w:r>
      <w:proofErr w:type="gramStart"/>
      <w:r w:rsidRPr="00F91D58">
        <w:rPr>
          <w:rFonts w:ascii="宋体" w:eastAsia="宋体" w:hAnsi="宋体" w:cs="宋体"/>
          <w:kern w:val="0"/>
          <w:sz w:val="23"/>
          <w:szCs w:val="23"/>
        </w:rPr>
        <w:t>235-240.</w:t>
      </w:r>
      <w:proofErr w:type="gramEnd"/>
    </w:p>
    <w:p w:rsidR="00F91D58" w:rsidRPr="00F91D58" w:rsidRDefault="00F91D58" w:rsidP="00F91D58">
      <w:pPr>
        <w:widowControl/>
        <w:rPr>
          <w:rFonts w:ascii="宋体" w:eastAsia="宋体" w:hAnsi="宋体" w:cs="宋体"/>
          <w:kern w:val="0"/>
          <w:sz w:val="24"/>
          <w:szCs w:val="24"/>
        </w:rPr>
      </w:pPr>
      <w:r w:rsidRPr="00F91D58">
        <w:rPr>
          <w:rFonts w:ascii="宋体" w:eastAsia="宋体" w:hAnsi="宋体" w:cs="宋体"/>
          <w:kern w:val="0"/>
          <w:sz w:val="23"/>
          <w:szCs w:val="23"/>
        </w:rPr>
        <w:t>[26]徐继存.</w:t>
      </w:r>
      <w:proofErr w:type="gramStart"/>
      <w:r w:rsidRPr="00F91D58">
        <w:rPr>
          <w:rFonts w:ascii="宋体" w:eastAsia="宋体" w:hAnsi="宋体" w:cs="宋体"/>
          <w:kern w:val="0"/>
          <w:sz w:val="23"/>
          <w:szCs w:val="23"/>
        </w:rPr>
        <w:t>论教学</w:t>
      </w:r>
      <w:proofErr w:type="gramEnd"/>
      <w:r w:rsidRPr="00F91D58">
        <w:rPr>
          <w:rFonts w:ascii="宋体" w:eastAsia="宋体" w:hAnsi="宋体" w:cs="宋体"/>
          <w:kern w:val="0"/>
          <w:sz w:val="23"/>
          <w:szCs w:val="23"/>
        </w:rPr>
        <w:t>审慎[J].课程.教材.教法，2019,39(8):</w:t>
      </w:r>
      <w:proofErr w:type="gramStart"/>
      <w:r w:rsidRPr="00F91D58">
        <w:rPr>
          <w:rFonts w:ascii="宋体" w:eastAsia="宋体" w:hAnsi="宋体" w:cs="宋体"/>
          <w:kern w:val="0"/>
          <w:sz w:val="23"/>
          <w:szCs w:val="23"/>
        </w:rPr>
        <w:t>27-33.</w:t>
      </w:r>
      <w:proofErr w:type="gramEnd"/>
    </w:p>
    <w:p w:rsidR="00F91D58" w:rsidRPr="00F91D58" w:rsidRDefault="00F91D58" w:rsidP="00F91D58">
      <w:pPr>
        <w:widowControl/>
        <w:rPr>
          <w:rFonts w:ascii="宋体" w:eastAsia="宋体" w:hAnsi="宋体" w:cs="宋体"/>
          <w:kern w:val="0"/>
          <w:sz w:val="24"/>
          <w:szCs w:val="24"/>
        </w:rPr>
      </w:pPr>
      <w:r w:rsidRPr="00F91D58">
        <w:rPr>
          <w:rFonts w:ascii="宋体" w:eastAsia="宋体" w:hAnsi="宋体" w:cs="宋体"/>
          <w:kern w:val="0"/>
          <w:sz w:val="23"/>
          <w:szCs w:val="23"/>
        </w:rPr>
        <w:t>[27]王红.对教师“语言暴力”现象的思考[J].教育与职业，2008(8):</w:t>
      </w:r>
      <w:proofErr w:type="gramStart"/>
      <w:r w:rsidRPr="00F91D58">
        <w:rPr>
          <w:rFonts w:ascii="宋体" w:eastAsia="宋体" w:hAnsi="宋体" w:cs="宋体"/>
          <w:kern w:val="0"/>
          <w:sz w:val="23"/>
          <w:szCs w:val="23"/>
        </w:rPr>
        <w:t>191-192.</w:t>
      </w:r>
      <w:proofErr w:type="gramEnd"/>
    </w:p>
    <w:p w:rsidR="00F91D58" w:rsidRPr="00F91D58" w:rsidRDefault="00F91D58" w:rsidP="00F91D58">
      <w:pPr>
        <w:widowControl/>
        <w:rPr>
          <w:rFonts w:ascii="宋体" w:eastAsia="宋体" w:hAnsi="宋体" w:cs="宋体"/>
          <w:kern w:val="0"/>
          <w:sz w:val="24"/>
          <w:szCs w:val="24"/>
        </w:rPr>
      </w:pPr>
      <w:r w:rsidRPr="00F91D58">
        <w:rPr>
          <w:rFonts w:ascii="宋体" w:eastAsia="宋体" w:hAnsi="宋体" w:cs="宋体"/>
          <w:kern w:val="0"/>
          <w:sz w:val="23"/>
          <w:szCs w:val="23"/>
        </w:rPr>
        <w:t>[28]冯婉桢.从“虐童事件”看幼儿园教师专业伦理建设的重要性[J].河北师范大学学报(教育</w:t>
      </w:r>
      <w:proofErr w:type="gramStart"/>
      <w:r w:rsidRPr="00F91D58">
        <w:rPr>
          <w:rFonts w:ascii="宋体" w:eastAsia="宋体" w:hAnsi="宋体" w:cs="宋体"/>
          <w:kern w:val="0"/>
          <w:sz w:val="23"/>
          <w:szCs w:val="23"/>
        </w:rPr>
        <w:t>科学版</w:t>
      </w:r>
      <w:proofErr w:type="gramEnd"/>
      <w:r w:rsidRPr="00F91D58">
        <w:rPr>
          <w:rFonts w:ascii="宋体" w:eastAsia="宋体" w:hAnsi="宋体" w:cs="宋体"/>
          <w:kern w:val="0"/>
          <w:sz w:val="23"/>
          <w:szCs w:val="23"/>
        </w:rPr>
        <w:t>),2014,16(1):</w:t>
      </w:r>
      <w:proofErr w:type="gramStart"/>
      <w:r w:rsidRPr="00F91D58">
        <w:rPr>
          <w:rFonts w:ascii="宋体" w:eastAsia="宋体" w:hAnsi="宋体" w:cs="宋体"/>
          <w:kern w:val="0"/>
          <w:sz w:val="23"/>
          <w:szCs w:val="23"/>
        </w:rPr>
        <w:t>104-108.</w:t>
      </w:r>
      <w:proofErr w:type="gramEnd"/>
    </w:p>
    <w:p w:rsidR="009262C1" w:rsidRDefault="00F91D58" w:rsidP="00F91D58">
      <w:proofErr w:type="gramStart"/>
      <w:r w:rsidRPr="00F91D58">
        <w:rPr>
          <w:rFonts w:ascii="Helvetica" w:eastAsia="宋体" w:hAnsi="Helvetica" w:cs="Helvetica"/>
          <w:kern w:val="0"/>
          <w:szCs w:val="21"/>
          <w:shd w:val="clear" w:color="auto" w:fill="FFFFFF"/>
        </w:rPr>
        <w:t>王吉康</w:t>
      </w:r>
      <w:proofErr w:type="gramEnd"/>
      <w:r w:rsidRPr="00F91D58">
        <w:rPr>
          <w:rFonts w:ascii="Helvetica" w:eastAsia="宋体" w:hAnsi="Helvetica" w:cs="Helvetica"/>
          <w:kern w:val="0"/>
          <w:szCs w:val="21"/>
          <w:shd w:val="clear" w:color="auto" w:fill="FFFFFF"/>
        </w:rPr>
        <w:t>.</w:t>
      </w:r>
      <w:r w:rsidRPr="00F91D58">
        <w:rPr>
          <w:rFonts w:ascii="Helvetica" w:eastAsia="宋体" w:hAnsi="Helvetica" w:cs="Helvetica"/>
          <w:kern w:val="0"/>
          <w:szCs w:val="21"/>
          <w:shd w:val="clear" w:color="auto" w:fill="FFFFFF"/>
        </w:rPr>
        <w:t>教师情感表演规则的类型学考察</w:t>
      </w:r>
      <w:r w:rsidRPr="00F91D58">
        <w:rPr>
          <w:rFonts w:ascii="Helvetica" w:eastAsia="宋体" w:hAnsi="Helvetica" w:cs="Helvetica"/>
          <w:kern w:val="0"/>
          <w:szCs w:val="21"/>
          <w:shd w:val="clear" w:color="auto" w:fill="FFFFFF"/>
        </w:rPr>
        <w:t>——</w:t>
      </w:r>
      <w:r w:rsidRPr="00F91D58">
        <w:rPr>
          <w:rFonts w:ascii="Helvetica" w:eastAsia="宋体" w:hAnsi="Helvetica" w:cs="Helvetica"/>
          <w:kern w:val="0"/>
          <w:szCs w:val="21"/>
          <w:shd w:val="clear" w:color="auto" w:fill="FFFFFF"/>
        </w:rPr>
        <w:t>基于国家教育政策的扎根理论研究</w:t>
      </w:r>
      <w:r w:rsidRPr="00F91D58">
        <w:rPr>
          <w:rFonts w:ascii="Helvetica" w:eastAsia="宋体" w:hAnsi="Helvetica" w:cs="Helvetica"/>
          <w:kern w:val="0"/>
          <w:szCs w:val="21"/>
          <w:shd w:val="clear" w:color="auto" w:fill="FFFFFF"/>
        </w:rPr>
        <w:t>[J].</w:t>
      </w:r>
      <w:r w:rsidRPr="00F91D58">
        <w:rPr>
          <w:rFonts w:ascii="Helvetica" w:eastAsia="宋体" w:hAnsi="Helvetica" w:cs="Helvetica"/>
          <w:kern w:val="0"/>
          <w:szCs w:val="21"/>
          <w:shd w:val="clear" w:color="auto" w:fill="FFFFFF"/>
        </w:rPr>
        <w:t>教师教育研究</w:t>
      </w:r>
      <w:r w:rsidRPr="00F91D58">
        <w:rPr>
          <w:rFonts w:ascii="Helvetica" w:eastAsia="宋体" w:hAnsi="Helvetica" w:cs="Helvetica"/>
          <w:kern w:val="0"/>
          <w:szCs w:val="21"/>
          <w:shd w:val="clear" w:color="auto" w:fill="FFFFFF"/>
        </w:rPr>
        <w:t>,2022,34(01):</w:t>
      </w:r>
      <w:proofErr w:type="gramStart"/>
      <w:r w:rsidRPr="00F91D58">
        <w:rPr>
          <w:rFonts w:ascii="Helvetica" w:eastAsia="宋体" w:hAnsi="Helvetica" w:cs="Helvetica"/>
          <w:kern w:val="0"/>
          <w:szCs w:val="21"/>
          <w:shd w:val="clear" w:color="auto" w:fill="FFFFFF"/>
        </w:rPr>
        <w:t>94-100+107.</w:t>
      </w:r>
      <w:bookmarkStart w:id="0" w:name="_GoBack"/>
      <w:bookmarkEnd w:id="0"/>
      <w:proofErr w:type="gramEnd"/>
    </w:p>
    <w:sectPr w:rsidR="009262C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icrosoft YaHei UI">
    <w:panose1 w:val="020B0503020204020204"/>
    <w:charset w:val="86"/>
    <w:family w:val="swiss"/>
    <w:pitch w:val="variable"/>
    <w:sig w:usb0="80000287" w:usb1="28CF3C52" w:usb2="00000016" w:usb3="00000000" w:csb0="0004001F" w:csb1="00000000"/>
  </w:font>
  <w:font w:name="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B4E"/>
    <w:rsid w:val="005E1B57"/>
    <w:rsid w:val="00881B4E"/>
    <w:rsid w:val="009262C1"/>
    <w:rsid w:val="00F91D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91D58"/>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F91D58"/>
    <w:rPr>
      <w:b/>
      <w:bCs/>
    </w:rPr>
  </w:style>
  <w:style w:type="paragraph" w:styleId="a5">
    <w:name w:val="Balloon Text"/>
    <w:basedOn w:val="a"/>
    <w:link w:val="Char"/>
    <w:uiPriority w:val="99"/>
    <w:semiHidden/>
    <w:unhideWhenUsed/>
    <w:rsid w:val="00F91D58"/>
    <w:rPr>
      <w:sz w:val="18"/>
      <w:szCs w:val="18"/>
    </w:rPr>
  </w:style>
  <w:style w:type="character" w:customStyle="1" w:styleId="Char">
    <w:name w:val="批注框文本 Char"/>
    <w:basedOn w:val="a0"/>
    <w:link w:val="a5"/>
    <w:uiPriority w:val="99"/>
    <w:semiHidden/>
    <w:rsid w:val="00F91D5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91D58"/>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F91D58"/>
    <w:rPr>
      <w:b/>
      <w:bCs/>
    </w:rPr>
  </w:style>
  <w:style w:type="paragraph" w:styleId="a5">
    <w:name w:val="Balloon Text"/>
    <w:basedOn w:val="a"/>
    <w:link w:val="Char"/>
    <w:uiPriority w:val="99"/>
    <w:semiHidden/>
    <w:unhideWhenUsed/>
    <w:rsid w:val="00F91D58"/>
    <w:rPr>
      <w:sz w:val="18"/>
      <w:szCs w:val="18"/>
    </w:rPr>
  </w:style>
  <w:style w:type="character" w:customStyle="1" w:styleId="Char">
    <w:name w:val="批注框文本 Char"/>
    <w:basedOn w:val="a0"/>
    <w:link w:val="a5"/>
    <w:uiPriority w:val="99"/>
    <w:semiHidden/>
    <w:rsid w:val="00F91D5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4961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1376</Words>
  <Characters>7844</Characters>
  <Application>Microsoft Office Word</Application>
  <DocSecurity>0</DocSecurity>
  <Lines>65</Lines>
  <Paragraphs>18</Paragraphs>
  <ScaleCrop>false</ScaleCrop>
  <Company>Hewlett-Packard Company</Company>
  <LinksUpToDate>false</LinksUpToDate>
  <CharactersWithSpaces>9202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cp:revision>
  <dcterms:created xsi:type="dcterms:W3CDTF">2022-03-02T01:21:00Z</dcterms:created>
  <dcterms:modified xsi:type="dcterms:W3CDTF">2022-03-02T01:28:00Z</dcterms:modified>
</cp:coreProperties>
</file>